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84B2" w14:textId="77777777" w:rsidR="00FA748D" w:rsidRDefault="00FA748D" w:rsidP="00FA748D">
      <w:pPr>
        <w:spacing w:after="0" w:line="240" w:lineRule="auto"/>
        <w:jc w:val="center"/>
        <w:rPr>
          <w:rFonts w:ascii="Garamond" w:hAnsi="Garamond" w:cstheme="majorHAnsi"/>
          <w:sz w:val="28"/>
          <w:szCs w:val="28"/>
        </w:rPr>
      </w:pPr>
    </w:p>
    <w:p w14:paraId="06072745" w14:textId="77777777" w:rsidR="00FA748D" w:rsidRPr="00B44D4C" w:rsidRDefault="00FA748D" w:rsidP="00FA748D">
      <w:pPr>
        <w:spacing w:after="0" w:line="240" w:lineRule="auto"/>
        <w:jc w:val="center"/>
        <w:rPr>
          <w:rFonts w:ascii="Garamond" w:hAnsi="Garamond" w:cstheme="majorHAnsi"/>
          <w:sz w:val="28"/>
          <w:szCs w:val="28"/>
        </w:rPr>
      </w:pPr>
    </w:p>
    <w:p w14:paraId="0D810428" w14:textId="29892AE1" w:rsidR="00D46FAA" w:rsidRDefault="00D46FAA" w:rsidP="00D46FAA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IN OCCASIONE DELLA BIENNALE DI VENEZIA</w:t>
      </w:r>
      <w:r w:rsidRPr="00FA748D">
        <w:rPr>
          <w:rFonts w:ascii="Garamond" w:hAnsi="Garamond"/>
          <w:b/>
          <w:bCs/>
          <w:sz w:val="28"/>
          <w:szCs w:val="28"/>
        </w:rPr>
        <w:t xml:space="preserve"> 2026</w:t>
      </w:r>
    </w:p>
    <w:p w14:paraId="1A1DAE7D" w14:textId="7FBBB0CC" w:rsidR="009C69AA" w:rsidRPr="009C69AA" w:rsidRDefault="00D46FAA" w:rsidP="009C69AA">
      <w:pPr>
        <w:jc w:val="center"/>
        <w:rPr>
          <w:rFonts w:ascii="Garamond" w:hAnsi="Garamond"/>
          <w:sz w:val="28"/>
          <w:szCs w:val="28"/>
        </w:rPr>
      </w:pPr>
      <w:r w:rsidRPr="00D46FAA">
        <w:rPr>
          <w:rFonts w:ascii="Garamond" w:hAnsi="Garamond"/>
          <w:sz w:val="28"/>
          <w:szCs w:val="28"/>
        </w:rPr>
        <w:t>La galleria Maurizio Nobile Fine Art presenta</w:t>
      </w:r>
    </w:p>
    <w:p w14:paraId="575DCB16" w14:textId="6EFB541A" w:rsidR="00FA748D" w:rsidRDefault="00FA748D" w:rsidP="009C69AA">
      <w:pPr>
        <w:spacing w:before="240"/>
        <w:jc w:val="center"/>
        <w:rPr>
          <w:rFonts w:ascii="Garamond" w:hAnsi="Garamond"/>
          <w:b/>
          <w:bCs/>
        </w:rPr>
      </w:pPr>
      <w:r w:rsidRPr="152A100B">
        <w:rPr>
          <w:rFonts w:ascii="Garamond" w:hAnsi="Garamond"/>
          <w:b/>
          <w:bCs/>
          <w:color w:val="C00000"/>
          <w:sz w:val="32"/>
          <w:szCs w:val="32"/>
        </w:rPr>
        <w:t>AUGUSTO GADEA |</w:t>
      </w:r>
      <w:r w:rsidR="00D46FAA">
        <w:rPr>
          <w:rFonts w:ascii="Garamond" w:hAnsi="Garamond"/>
          <w:b/>
          <w:bCs/>
          <w:color w:val="C00000"/>
          <w:sz w:val="32"/>
          <w:szCs w:val="32"/>
        </w:rPr>
        <w:t xml:space="preserve"> </w:t>
      </w:r>
      <w:r w:rsidR="00D46FAA" w:rsidRPr="00D46FAA">
        <w:rPr>
          <w:rFonts w:ascii="Garamond" w:hAnsi="Garamond"/>
          <w:b/>
          <w:bCs/>
          <w:color w:val="C00000"/>
          <w:sz w:val="32"/>
          <w:szCs w:val="32"/>
        </w:rPr>
        <w:t>ANDREA FEDERICI</w:t>
      </w:r>
      <w:r w:rsidRPr="0014267A">
        <w:rPr>
          <w:rFonts w:ascii="Garamond" w:hAnsi="Garamond"/>
          <w:b/>
          <w:bCs/>
          <w:color w:val="C00000"/>
          <w:sz w:val="32"/>
          <w:szCs w:val="32"/>
        </w:rPr>
        <w:br/>
      </w:r>
      <w:r w:rsidR="002516CA" w:rsidRPr="009209CA">
        <w:rPr>
          <w:rFonts w:ascii="Garamond" w:hAnsi="Garamond"/>
          <w:b/>
          <w:bCs/>
          <w:color w:val="C00000"/>
          <w:sz w:val="24"/>
          <w:szCs w:val="24"/>
        </w:rPr>
        <w:t xml:space="preserve">TRA VULNERABILITÀ E TRASFORMAZIONE </w:t>
      </w:r>
    </w:p>
    <w:p w14:paraId="3F418575" w14:textId="77777777" w:rsidR="009209CA" w:rsidRDefault="009209CA" w:rsidP="009209CA">
      <w:pPr>
        <w:spacing w:after="0"/>
        <w:jc w:val="center"/>
        <w:rPr>
          <w:rFonts w:ascii="Garamond" w:hAnsi="Garamond"/>
          <w:color w:val="000000" w:themeColor="text1"/>
          <w:sz w:val="28"/>
          <w:szCs w:val="28"/>
        </w:rPr>
      </w:pPr>
    </w:p>
    <w:p w14:paraId="026960D8" w14:textId="0E28689A" w:rsidR="00D46FAA" w:rsidRPr="009209CA" w:rsidRDefault="00D46FAA" w:rsidP="009209CA">
      <w:pPr>
        <w:spacing w:after="0"/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9209CA">
        <w:rPr>
          <w:rFonts w:ascii="Garamond" w:hAnsi="Garamond"/>
          <w:color w:val="000000" w:themeColor="text1"/>
          <w:sz w:val="28"/>
          <w:szCs w:val="28"/>
        </w:rPr>
        <w:t xml:space="preserve">Calle de la Verona, 3659/A </w:t>
      </w:r>
    </w:p>
    <w:p w14:paraId="0592CCBE" w14:textId="1FB4E7FB" w:rsidR="00D46FAA" w:rsidRPr="009209CA" w:rsidRDefault="00D46FAA" w:rsidP="009209CA">
      <w:pPr>
        <w:spacing w:after="0"/>
        <w:jc w:val="center"/>
        <w:rPr>
          <w:rFonts w:ascii="Garamond" w:hAnsi="Garamond"/>
          <w:color w:val="000000" w:themeColor="text1"/>
          <w:sz w:val="28"/>
          <w:szCs w:val="28"/>
        </w:rPr>
      </w:pPr>
      <w:r w:rsidRPr="009209CA">
        <w:rPr>
          <w:rFonts w:ascii="Garamond" w:hAnsi="Garamond"/>
          <w:color w:val="000000" w:themeColor="text1"/>
          <w:sz w:val="28"/>
          <w:szCs w:val="28"/>
        </w:rPr>
        <w:t>Venezia</w:t>
      </w:r>
    </w:p>
    <w:p w14:paraId="55331B84" w14:textId="77777777" w:rsidR="00FA748D" w:rsidRPr="001D4ACB" w:rsidRDefault="00FA748D" w:rsidP="00FA748D">
      <w:pPr>
        <w:spacing w:after="0" w:line="240" w:lineRule="auto"/>
        <w:rPr>
          <w:rFonts w:ascii="Garamond" w:hAnsi="Garamond"/>
          <w:b/>
          <w:bCs/>
          <w:i/>
          <w:iCs/>
          <w:color w:val="C00000"/>
          <w:sz w:val="32"/>
          <w:szCs w:val="32"/>
        </w:rPr>
      </w:pPr>
    </w:p>
    <w:p w14:paraId="24B375E4" w14:textId="1C9352ED" w:rsidR="00FA748D" w:rsidRPr="009209CA" w:rsidRDefault="00FA748D" w:rsidP="00FA748D">
      <w:pPr>
        <w:spacing w:after="0" w:line="240" w:lineRule="auto"/>
        <w:jc w:val="center"/>
        <w:rPr>
          <w:rFonts w:ascii="Garamond" w:hAnsi="Garamond" w:cstheme="majorHAnsi"/>
          <w:color w:val="000000" w:themeColor="text1"/>
          <w:sz w:val="28"/>
          <w:szCs w:val="28"/>
        </w:rPr>
      </w:pPr>
      <w:r w:rsidRPr="009209CA">
        <w:rPr>
          <w:rFonts w:ascii="Garamond" w:hAnsi="Garamond" w:cstheme="majorHAnsi"/>
          <w:color w:val="000000" w:themeColor="text1"/>
          <w:sz w:val="28"/>
          <w:szCs w:val="28"/>
        </w:rPr>
        <w:t xml:space="preserve">Esposizione dal </w:t>
      </w:r>
      <w:r w:rsidR="00D46FAA" w:rsidRPr="009209CA">
        <w:rPr>
          <w:rFonts w:ascii="Garamond" w:hAnsi="Garamond" w:cstheme="majorHAnsi"/>
          <w:color w:val="000000" w:themeColor="text1"/>
          <w:sz w:val="28"/>
          <w:szCs w:val="28"/>
        </w:rPr>
        <w:t>4</w:t>
      </w:r>
      <w:r w:rsidRPr="009209CA">
        <w:rPr>
          <w:rFonts w:ascii="Garamond" w:hAnsi="Garamond" w:cstheme="majorHAnsi"/>
          <w:color w:val="000000" w:themeColor="text1"/>
          <w:sz w:val="28"/>
          <w:szCs w:val="28"/>
        </w:rPr>
        <w:t xml:space="preserve"> al </w:t>
      </w:r>
      <w:r w:rsidR="00D46FAA" w:rsidRPr="009209CA">
        <w:rPr>
          <w:rFonts w:ascii="Garamond" w:hAnsi="Garamond" w:cstheme="majorHAnsi"/>
          <w:color w:val="000000" w:themeColor="text1"/>
          <w:sz w:val="28"/>
          <w:szCs w:val="28"/>
        </w:rPr>
        <w:t>24</w:t>
      </w:r>
      <w:r w:rsidRPr="009209CA">
        <w:rPr>
          <w:rFonts w:ascii="Garamond" w:hAnsi="Garamond" w:cstheme="majorHAnsi"/>
          <w:color w:val="000000" w:themeColor="text1"/>
          <w:sz w:val="28"/>
          <w:szCs w:val="28"/>
        </w:rPr>
        <w:t xml:space="preserve"> </w:t>
      </w:r>
      <w:r w:rsidR="00D46FAA" w:rsidRPr="009209CA">
        <w:rPr>
          <w:rFonts w:ascii="Garamond" w:hAnsi="Garamond" w:cstheme="majorHAnsi"/>
          <w:color w:val="000000" w:themeColor="text1"/>
          <w:sz w:val="28"/>
          <w:szCs w:val="28"/>
        </w:rPr>
        <w:t>maggio</w:t>
      </w:r>
      <w:r w:rsidRPr="009209CA">
        <w:rPr>
          <w:rFonts w:ascii="Garamond" w:hAnsi="Garamond" w:cstheme="majorHAnsi"/>
          <w:color w:val="000000" w:themeColor="text1"/>
          <w:sz w:val="28"/>
          <w:szCs w:val="28"/>
        </w:rPr>
        <w:t xml:space="preserve"> 2026</w:t>
      </w:r>
    </w:p>
    <w:p w14:paraId="0A271BD4" w14:textId="3BE32906" w:rsidR="00FA748D" w:rsidRPr="009C69AA" w:rsidRDefault="00FA748D" w:rsidP="009C69AA">
      <w:pPr>
        <w:spacing w:after="0" w:line="240" w:lineRule="auto"/>
        <w:jc w:val="center"/>
        <w:rPr>
          <w:rFonts w:ascii="Garamond" w:hAnsi="Garamond" w:cstheme="majorHAnsi"/>
          <w:i/>
          <w:iCs/>
          <w:sz w:val="36"/>
          <w:szCs w:val="36"/>
        </w:rPr>
      </w:pPr>
      <w:r w:rsidRPr="00CE2A1D">
        <w:rPr>
          <w:rFonts w:ascii="Garamond" w:hAnsi="Garamond" w:cstheme="majorHAnsi"/>
          <w:i/>
          <w:iCs/>
          <w:sz w:val="36"/>
          <w:szCs w:val="36"/>
        </w:rPr>
        <w:t>________________</w:t>
      </w:r>
    </w:p>
    <w:p w14:paraId="0DE5D567" w14:textId="65113C40" w:rsidR="00A3087E" w:rsidRPr="00FA748D" w:rsidRDefault="00FA748D" w:rsidP="00FA748D">
      <w:pPr>
        <w:jc w:val="center"/>
        <w:rPr>
          <w:rFonts w:ascii="Garamond" w:hAnsi="Garamond" w:cstheme="majorHAnsi"/>
          <w:b/>
          <w:bCs/>
          <w:sz w:val="28"/>
          <w:szCs w:val="28"/>
        </w:rPr>
      </w:pPr>
      <w:r w:rsidRPr="00007F82">
        <w:rPr>
          <w:rFonts w:ascii="Garamond" w:hAnsi="Garamond" w:cstheme="majorHAnsi"/>
          <w:b/>
          <w:bCs/>
          <w:sz w:val="28"/>
          <w:szCs w:val="28"/>
        </w:rPr>
        <w:t>COMUNICATO STAMPA</w:t>
      </w:r>
    </w:p>
    <w:p w14:paraId="05C25931" w14:textId="0BE452A5" w:rsidR="00886D31" w:rsidRPr="00886D31" w:rsidRDefault="00886D31" w:rsidP="00886D31">
      <w:pPr>
        <w:spacing w:after="0" w:line="240" w:lineRule="auto"/>
        <w:rPr>
          <w:rFonts w:ascii="Garamond" w:hAnsi="Garamond"/>
          <w:sz w:val="24"/>
          <w:szCs w:val="24"/>
        </w:rPr>
      </w:pPr>
      <w:r w:rsidRPr="00886D31">
        <w:rPr>
          <w:rFonts w:ascii="Garamond" w:hAnsi="Garamond"/>
          <w:sz w:val="24"/>
          <w:szCs w:val="24"/>
        </w:rPr>
        <w:t xml:space="preserve">In occasione della </w:t>
      </w:r>
      <w:r w:rsidRPr="00886D31">
        <w:rPr>
          <w:rFonts w:ascii="Garamond" w:hAnsi="Garamond"/>
          <w:b/>
          <w:bCs/>
          <w:sz w:val="24"/>
          <w:szCs w:val="24"/>
        </w:rPr>
        <w:t>Biennale Arte 2026</w:t>
      </w:r>
      <w:r w:rsidRPr="00886D31">
        <w:rPr>
          <w:rFonts w:ascii="Garamond" w:hAnsi="Garamond"/>
          <w:sz w:val="24"/>
          <w:szCs w:val="24"/>
        </w:rPr>
        <w:t xml:space="preserve">, il cui tema </w:t>
      </w:r>
      <w:r w:rsidRPr="00886D31">
        <w:rPr>
          <w:rFonts w:ascii="Garamond" w:hAnsi="Garamond"/>
          <w:i/>
          <w:iCs/>
          <w:sz w:val="24"/>
          <w:szCs w:val="24"/>
        </w:rPr>
        <w:t>In Minor Keys</w:t>
      </w:r>
      <w:r w:rsidRPr="00886D31">
        <w:rPr>
          <w:rFonts w:ascii="Garamond" w:hAnsi="Garamond"/>
          <w:sz w:val="24"/>
          <w:szCs w:val="24"/>
        </w:rPr>
        <w:t xml:space="preserve"> invita a un ascolto attento delle tonalità più intime e profonde dell’esperienza umana, la galleria </w:t>
      </w:r>
      <w:r w:rsidRPr="00886D31">
        <w:rPr>
          <w:rFonts w:ascii="Garamond" w:hAnsi="Garamond"/>
          <w:b/>
          <w:bCs/>
          <w:sz w:val="24"/>
          <w:szCs w:val="24"/>
        </w:rPr>
        <w:t>Maurizio Nobile Fine Art</w:t>
      </w:r>
      <w:r w:rsidRPr="00886D31">
        <w:rPr>
          <w:rFonts w:ascii="Garamond" w:hAnsi="Garamond"/>
          <w:sz w:val="24"/>
          <w:szCs w:val="24"/>
        </w:rPr>
        <w:t xml:space="preserve"> presenta una mostra dedicata agli ultimi lavori di </w:t>
      </w:r>
      <w:r w:rsidRPr="00886D31">
        <w:rPr>
          <w:rFonts w:ascii="Garamond" w:hAnsi="Garamond"/>
          <w:b/>
          <w:bCs/>
          <w:sz w:val="24"/>
          <w:szCs w:val="24"/>
        </w:rPr>
        <w:t>Augusto Gadea</w:t>
      </w:r>
      <w:r w:rsidRPr="00886D31">
        <w:rPr>
          <w:rFonts w:ascii="Garamond" w:hAnsi="Garamond"/>
          <w:sz w:val="24"/>
          <w:szCs w:val="24"/>
        </w:rPr>
        <w:t xml:space="preserve"> (Montevideo, 1989) e </w:t>
      </w:r>
      <w:r w:rsidRPr="00886D31">
        <w:rPr>
          <w:rFonts w:ascii="Garamond" w:hAnsi="Garamond"/>
          <w:b/>
          <w:bCs/>
          <w:sz w:val="24"/>
          <w:szCs w:val="24"/>
        </w:rPr>
        <w:t>Andrea Federici</w:t>
      </w:r>
      <w:r w:rsidRPr="00886D31">
        <w:rPr>
          <w:rFonts w:ascii="Garamond" w:hAnsi="Garamond"/>
          <w:sz w:val="24"/>
          <w:szCs w:val="24"/>
        </w:rPr>
        <w:t xml:space="preserve"> (Casalmaggiore, 1957).</w:t>
      </w:r>
    </w:p>
    <w:p w14:paraId="177983A3" w14:textId="77777777" w:rsidR="00886D31" w:rsidRPr="00886D31" w:rsidRDefault="00886D31" w:rsidP="00886D31">
      <w:pPr>
        <w:spacing w:before="240" w:after="0" w:line="240" w:lineRule="auto"/>
        <w:rPr>
          <w:rFonts w:ascii="Garamond" w:hAnsi="Garamond"/>
          <w:sz w:val="24"/>
          <w:szCs w:val="24"/>
        </w:rPr>
      </w:pPr>
      <w:r w:rsidRPr="00886D31">
        <w:rPr>
          <w:rFonts w:ascii="Garamond" w:hAnsi="Garamond"/>
          <w:sz w:val="24"/>
          <w:szCs w:val="24"/>
        </w:rPr>
        <w:t xml:space="preserve">La 61ª edizione della Biennale si fonda su una profonda fiducia negli artisti come interpreti sensibili della condizione sociale e psichica contemporanea e come catalizzatori di nuove relazioni e possibilità. In questo senso, il progetto curatoriale elaborato da </w:t>
      </w:r>
      <w:r w:rsidRPr="00886D31">
        <w:rPr>
          <w:rFonts w:ascii="Garamond" w:hAnsi="Garamond"/>
          <w:b/>
          <w:bCs/>
          <w:sz w:val="24"/>
          <w:szCs w:val="24"/>
        </w:rPr>
        <w:t>Koyo Kouoh</w:t>
      </w:r>
      <w:r w:rsidRPr="00886D31">
        <w:rPr>
          <w:rFonts w:ascii="Garamond" w:hAnsi="Garamond"/>
          <w:sz w:val="24"/>
          <w:szCs w:val="24"/>
        </w:rPr>
        <w:t xml:space="preserve"> propone una Biennale “sintonizzata sulle tonalità minori”: “un invito ad ascoltare i segnali persistenti della terra e della vita, in connessione con le frequenze più profonde dell’anima. Se nella musica la tonalità minore è tradizionalmente associata alla malinconia e all’introspezione, qui essa si apre anche a registri di consolazione, speranza e trascendenza, riconoscendo nell’arte una forma di conoscenza capace di attraversare la complessità del presente”.</w:t>
      </w:r>
    </w:p>
    <w:p w14:paraId="2BBBBBF7" w14:textId="77777777" w:rsidR="00886D31" w:rsidRPr="00886D31" w:rsidRDefault="00886D31" w:rsidP="00886D31">
      <w:pPr>
        <w:spacing w:before="240" w:after="0" w:line="240" w:lineRule="auto"/>
        <w:rPr>
          <w:rFonts w:ascii="Garamond" w:hAnsi="Garamond"/>
          <w:sz w:val="24"/>
          <w:szCs w:val="24"/>
        </w:rPr>
      </w:pPr>
      <w:r w:rsidRPr="00886D31">
        <w:rPr>
          <w:rFonts w:ascii="Garamond" w:hAnsi="Garamond"/>
          <w:sz w:val="24"/>
          <w:szCs w:val="24"/>
        </w:rPr>
        <w:t xml:space="preserve">Nell’incontro tra le opere di Gadea e Federici prende forma un dialogo che mette in relazione da un lato la materia della terra, che nei lavori di Gadea diventa archivio di tempo e memoria; dall’altro il volto umano, che nella pittura di Federici si fa superficie sensibile delle inquietudini e delle trasformazioni dell’individuo contemporaneo. </w:t>
      </w:r>
    </w:p>
    <w:p w14:paraId="5C26AB9A" w14:textId="77777777" w:rsidR="00886D31" w:rsidRPr="00886D31" w:rsidRDefault="00886D31" w:rsidP="00886D31">
      <w:pPr>
        <w:spacing w:after="0" w:line="240" w:lineRule="auto"/>
        <w:rPr>
          <w:rFonts w:ascii="Garamond" w:hAnsi="Garamond"/>
          <w:sz w:val="24"/>
          <w:szCs w:val="24"/>
        </w:rPr>
      </w:pPr>
      <w:r w:rsidRPr="00886D31">
        <w:rPr>
          <w:rFonts w:ascii="Garamond" w:hAnsi="Garamond"/>
          <w:sz w:val="24"/>
          <w:szCs w:val="24"/>
        </w:rPr>
        <w:t xml:space="preserve">La pratica pittorica di Augusto Gadea si radica letteralmente nella materia della terra. L’artista utilizza campioni di suolo raccolti nei luoghi che attraversa, trasformandoli in pigmento e sostanza pittorica. Nei ritratti dal vero presenti in mostra, Gadea sceglie giovani volti capaci di incarnare una fragilità autentica. La pittura appare essenziale, i contorni si dissolvono, i pigmenti si aggregano in forme instabili, come se l’immagine emergesse lentamente dalla materia stessa. In questa precarietà formale si manifesta una forza </w:t>
      </w:r>
      <w:r w:rsidRPr="00886D31">
        <w:rPr>
          <w:rFonts w:ascii="Garamond" w:hAnsi="Garamond"/>
          <w:sz w:val="24"/>
          <w:szCs w:val="24"/>
        </w:rPr>
        <w:lastRenderedPageBreak/>
        <w:t>silenziosa, che restituisce alla vulnerabilità una dimensione universale e profondamente umana.</w:t>
      </w:r>
    </w:p>
    <w:p w14:paraId="5292079D" w14:textId="77777777" w:rsidR="00886D31" w:rsidRPr="00886D31" w:rsidRDefault="00886D31" w:rsidP="00886D31">
      <w:pPr>
        <w:spacing w:before="240" w:after="0" w:line="240" w:lineRule="auto"/>
        <w:rPr>
          <w:rFonts w:ascii="Garamond" w:hAnsi="Garamond"/>
          <w:sz w:val="24"/>
          <w:szCs w:val="24"/>
        </w:rPr>
      </w:pPr>
      <w:r w:rsidRPr="00886D31">
        <w:rPr>
          <w:rFonts w:ascii="Garamond" w:hAnsi="Garamond"/>
          <w:sz w:val="24"/>
          <w:szCs w:val="24"/>
        </w:rPr>
        <w:t xml:space="preserve">In dialogo con questa dimensione materica e introspettiva, il lavoro di Andrea Federici indaga il volto come luogo di tensione psicologica e simbolica. I suoi ritratti, che attraversano età, identità e provenienze differenti, rivelano un comune stato di inquietudine che attraversa l’individuo contemporaneo. In alcune opere questa tensione assume una dimensione quasi narrativa, come nel caso di </w:t>
      </w:r>
      <w:r w:rsidRPr="00886D31">
        <w:rPr>
          <w:rFonts w:ascii="Garamond" w:hAnsi="Garamond"/>
          <w:i/>
          <w:iCs/>
          <w:sz w:val="24"/>
          <w:szCs w:val="24"/>
        </w:rPr>
        <w:t>Winterreise</w:t>
      </w:r>
      <w:r w:rsidRPr="00886D31">
        <w:rPr>
          <w:rFonts w:ascii="Garamond" w:hAnsi="Garamond"/>
          <w:sz w:val="24"/>
          <w:szCs w:val="24"/>
        </w:rPr>
        <w:t xml:space="preserve">, ispirata al celebre ciclo musicale di </w:t>
      </w:r>
      <w:r w:rsidRPr="00886D31">
        <w:rPr>
          <w:rFonts w:ascii="Garamond" w:hAnsi="Garamond"/>
          <w:b/>
          <w:bCs/>
          <w:sz w:val="24"/>
          <w:szCs w:val="24"/>
        </w:rPr>
        <w:t>Franz Schubert</w:t>
      </w:r>
      <w:r w:rsidRPr="00886D31">
        <w:rPr>
          <w:rFonts w:ascii="Garamond" w:hAnsi="Garamond"/>
          <w:sz w:val="24"/>
          <w:szCs w:val="24"/>
        </w:rPr>
        <w:t>, dove la figura di un uomo albino diventa metafora di un viaggio interiore attraverso l’inverno dell’anima e di una bellezza che sfugge ai canoni tradizionali. In altri lavori emergono riflessioni sul rapporto tra identità, lavoro e tempo, come nel ritratto di un giovane falegname: la presenza di una lumaca sul banco da lavoro introduce un simbolo di lentezza e di tempo dilatato, evocando la necessità contemporanea di sottrarsi alla frenesia produttiva per ritrovare un ritmo più umano.</w:t>
      </w:r>
    </w:p>
    <w:p w14:paraId="473AF59D" w14:textId="77777777" w:rsidR="00886D31" w:rsidRPr="00886D31" w:rsidRDefault="00886D31" w:rsidP="00886D31">
      <w:pPr>
        <w:spacing w:before="240" w:after="0" w:line="240" w:lineRule="auto"/>
        <w:rPr>
          <w:rFonts w:ascii="Garamond" w:hAnsi="Garamond"/>
          <w:sz w:val="24"/>
          <w:szCs w:val="24"/>
        </w:rPr>
      </w:pPr>
      <w:r w:rsidRPr="00886D31">
        <w:rPr>
          <w:rFonts w:ascii="Garamond" w:hAnsi="Garamond"/>
          <w:sz w:val="24"/>
          <w:szCs w:val="24"/>
        </w:rPr>
        <w:t>La mostra si propone di mettere in evidenza come la vulnerabilità non sia da intendere come debolezza ma come condizione di apertura: una possibilità di relazione capace di mettere in comunicazione la dimensione intima dell’individuo con quella più ampia della materia e del tempo. Terra e volto, paesaggio e identità, fragilità e introspezione diventano luoghi di risonanza in cui si manifesta quella dimensione sommessa e stratificata che il tema della Biennale invita oggi a riscoprire. Come nelle tonalità minori della musica, le opere di Gadea e Federici si muovono in uno spazio emotivo complesso, dove malinconia e inquietudine non chiudono, ma aprono a una forma più profonda di ascolto, contemplazione e trasformazione e crescita.</w:t>
      </w:r>
    </w:p>
    <w:p w14:paraId="3BED713C" w14:textId="77777777" w:rsidR="00886D31" w:rsidRPr="00886D31" w:rsidRDefault="00886D31" w:rsidP="00886D31">
      <w:pPr>
        <w:spacing w:after="0"/>
        <w:rPr>
          <w:rFonts w:ascii="Garamond" w:hAnsi="Garamond"/>
          <w:sz w:val="24"/>
          <w:szCs w:val="24"/>
        </w:rPr>
      </w:pPr>
    </w:p>
    <w:p w14:paraId="1F1DE58A" w14:textId="77777777" w:rsidR="00886D31" w:rsidRPr="00886D31" w:rsidRDefault="00886D31" w:rsidP="00886D31">
      <w:pPr>
        <w:spacing w:after="0"/>
        <w:rPr>
          <w:rFonts w:ascii="Garamond" w:hAnsi="Garamond"/>
          <w:sz w:val="24"/>
          <w:szCs w:val="24"/>
        </w:rPr>
      </w:pPr>
    </w:p>
    <w:p w14:paraId="58110833" w14:textId="56F5FB2C" w:rsidR="00C919B5" w:rsidRDefault="00C919B5" w:rsidP="00A3087E">
      <w:pPr>
        <w:spacing w:after="0"/>
        <w:rPr>
          <w:rFonts w:ascii="Garamond" w:hAnsi="Garamond"/>
        </w:rPr>
      </w:pPr>
    </w:p>
    <w:p w14:paraId="417E54D7" w14:textId="26898E9A" w:rsidR="009209CA" w:rsidRDefault="009209CA" w:rsidP="00A3087E">
      <w:pPr>
        <w:spacing w:after="0"/>
        <w:rPr>
          <w:rFonts w:ascii="Garamond" w:hAnsi="Garamond"/>
        </w:rPr>
      </w:pPr>
    </w:p>
    <w:p w14:paraId="06308344" w14:textId="77777777" w:rsidR="009209CA" w:rsidRDefault="009209CA" w:rsidP="00A3087E">
      <w:pPr>
        <w:spacing w:after="0"/>
        <w:rPr>
          <w:rFonts w:ascii="Garamond" w:hAnsi="Garamond"/>
        </w:rPr>
      </w:pPr>
    </w:p>
    <w:p w14:paraId="07140E43" w14:textId="77777777" w:rsidR="000A4AE7" w:rsidRDefault="000A4AE7">
      <w:pPr>
        <w:spacing w:after="160" w:line="259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14:paraId="67DBEA7A" w14:textId="4FE7B4E8" w:rsidR="00A3087E" w:rsidRPr="00FA748D" w:rsidRDefault="00886D31" w:rsidP="00A3087E">
      <w:pPr>
        <w:spacing w:after="0"/>
        <w:rPr>
          <w:rFonts w:ascii="Garamond" w:hAnsi="Garamond"/>
          <w:b/>
          <w:bCs/>
          <w:sz w:val="24"/>
          <w:szCs w:val="24"/>
        </w:rPr>
      </w:pPr>
      <w:r w:rsidRPr="00FA748D">
        <w:rPr>
          <w:rFonts w:ascii="Garamond" w:hAnsi="Garamond"/>
          <w:b/>
          <w:bCs/>
          <w:sz w:val="24"/>
          <w:szCs w:val="24"/>
        </w:rPr>
        <w:lastRenderedPageBreak/>
        <w:t xml:space="preserve">AUGUSTO GADEA </w:t>
      </w:r>
    </w:p>
    <w:p w14:paraId="7ABF407B" w14:textId="77777777" w:rsidR="00A3087E" w:rsidRPr="009209CA" w:rsidRDefault="00A3087E" w:rsidP="009209CA">
      <w:pPr>
        <w:spacing w:after="0" w:line="240" w:lineRule="auto"/>
        <w:rPr>
          <w:rFonts w:ascii="Garamond" w:hAnsi="Garamond"/>
          <w:sz w:val="24"/>
          <w:szCs w:val="24"/>
        </w:rPr>
      </w:pPr>
      <w:r w:rsidRPr="009209CA">
        <w:rPr>
          <w:rFonts w:ascii="Garamond" w:hAnsi="Garamond"/>
          <w:sz w:val="24"/>
          <w:szCs w:val="24"/>
        </w:rPr>
        <w:t xml:space="preserve">Vincitore del prestigioso Premio Nazionale di Pittura al Salone delle Arti Visive in Uruguay nel 2014, a soli venticinque anni, con l’opera </w:t>
      </w:r>
      <w:r w:rsidRPr="009209CA">
        <w:rPr>
          <w:rFonts w:ascii="Garamond" w:hAnsi="Garamond"/>
          <w:i/>
          <w:iCs/>
          <w:sz w:val="24"/>
          <w:szCs w:val="24"/>
        </w:rPr>
        <w:t>Tierra de nadie</w:t>
      </w:r>
      <w:r w:rsidRPr="009209CA">
        <w:rPr>
          <w:rFonts w:ascii="Garamond" w:hAnsi="Garamond"/>
          <w:sz w:val="24"/>
          <w:szCs w:val="24"/>
        </w:rPr>
        <w:t xml:space="preserve"> - oggi parte della collezione del Museo Nacional de Artes Visuales di Montevideo - Gadea ha esposto in numerose istituzioni in Italia e all’estero. </w:t>
      </w:r>
    </w:p>
    <w:p w14:paraId="006E4AFF" w14:textId="437D8DFD" w:rsidR="0014267A" w:rsidRPr="009209CA" w:rsidRDefault="00A3087E" w:rsidP="009209CA">
      <w:pPr>
        <w:spacing w:line="240" w:lineRule="auto"/>
        <w:rPr>
          <w:rFonts w:ascii="Garamond" w:hAnsi="Garamond"/>
          <w:sz w:val="24"/>
          <w:szCs w:val="24"/>
        </w:rPr>
      </w:pPr>
      <w:r w:rsidRPr="009209CA">
        <w:rPr>
          <w:rFonts w:ascii="Garamond" w:hAnsi="Garamond"/>
          <w:sz w:val="24"/>
          <w:szCs w:val="24"/>
        </w:rPr>
        <w:t xml:space="preserve">Tra le mostre più rilevanti: </w:t>
      </w:r>
      <w:r w:rsidRPr="009209CA">
        <w:rPr>
          <w:rFonts w:ascii="Garamond" w:hAnsi="Garamond"/>
          <w:i/>
          <w:iCs/>
          <w:sz w:val="24"/>
          <w:szCs w:val="24"/>
        </w:rPr>
        <w:t>En las tierras re-vueltas</w:t>
      </w:r>
      <w:r w:rsidRPr="009209CA">
        <w:rPr>
          <w:rFonts w:ascii="Garamond" w:hAnsi="Garamond"/>
          <w:sz w:val="24"/>
          <w:szCs w:val="24"/>
        </w:rPr>
        <w:t xml:space="preserve"> al Museo delle Belle Arti di Montevideo (2018), </w:t>
      </w:r>
      <w:r w:rsidRPr="009209CA">
        <w:rPr>
          <w:rFonts w:ascii="Garamond" w:hAnsi="Garamond"/>
          <w:i/>
          <w:iCs/>
          <w:sz w:val="24"/>
          <w:szCs w:val="24"/>
        </w:rPr>
        <w:t>I luoghi della polvere</w:t>
      </w:r>
      <w:r w:rsidRPr="009209CA">
        <w:rPr>
          <w:rFonts w:ascii="Garamond" w:hAnsi="Garamond"/>
          <w:sz w:val="24"/>
          <w:szCs w:val="24"/>
        </w:rPr>
        <w:t xml:space="preserve"> con testo critico di Raffaele Milani alla Galleria Studio Cenacchi di Bologna (2019), e le tappe del progetto </w:t>
      </w:r>
      <w:r w:rsidRPr="009209CA">
        <w:rPr>
          <w:rFonts w:ascii="Garamond" w:hAnsi="Garamond"/>
          <w:i/>
          <w:iCs/>
          <w:sz w:val="24"/>
          <w:szCs w:val="24"/>
        </w:rPr>
        <w:t>Atlante delle Terre</w:t>
      </w:r>
      <w:r w:rsidRPr="009209CA">
        <w:rPr>
          <w:rFonts w:ascii="Garamond" w:hAnsi="Garamond"/>
          <w:sz w:val="24"/>
          <w:szCs w:val="24"/>
        </w:rPr>
        <w:t xml:space="preserve"> in collaborazione con il CNR, fino all’installazione all’interno del Villaggio Ipogeo del Parco Archeologico di Sant’Antioco (2025)</w:t>
      </w:r>
    </w:p>
    <w:p w14:paraId="2082DA1B" w14:textId="77777777" w:rsidR="009209CA" w:rsidRDefault="009209CA" w:rsidP="00886D31">
      <w:pPr>
        <w:tabs>
          <w:tab w:val="left" w:pos="3707"/>
        </w:tabs>
        <w:spacing w:after="0" w:line="240" w:lineRule="auto"/>
        <w:rPr>
          <w:rFonts w:ascii="Garamond" w:hAnsi="Garamond"/>
          <w:b/>
          <w:bCs/>
          <w:color w:val="000000"/>
          <w:sz w:val="24"/>
          <w:szCs w:val="24"/>
          <w:lang w:eastAsia="fr-FR"/>
        </w:rPr>
      </w:pPr>
    </w:p>
    <w:p w14:paraId="1D5A13E7" w14:textId="2686E819" w:rsidR="00886D31" w:rsidRPr="00943365" w:rsidRDefault="00886D31" w:rsidP="00886D31">
      <w:pPr>
        <w:tabs>
          <w:tab w:val="left" w:pos="3707"/>
        </w:tabs>
        <w:spacing w:after="0" w:line="240" w:lineRule="auto"/>
        <w:rPr>
          <w:rFonts w:ascii="Garamond" w:hAnsi="Garamond"/>
          <w:color w:val="000000"/>
          <w:sz w:val="24"/>
          <w:szCs w:val="24"/>
          <w:lang w:eastAsia="fr-FR"/>
        </w:rPr>
      </w:pPr>
      <w:r w:rsidRPr="00943365">
        <w:rPr>
          <w:rFonts w:ascii="Garamond" w:hAnsi="Garamond"/>
          <w:b/>
          <w:bCs/>
          <w:color w:val="000000"/>
          <w:sz w:val="24"/>
          <w:szCs w:val="24"/>
          <w:lang w:eastAsia="fr-FR"/>
        </w:rPr>
        <w:t xml:space="preserve">ANDREA FEDERICI </w:t>
      </w:r>
    </w:p>
    <w:p w14:paraId="1595C8BA" w14:textId="4636B5A4" w:rsidR="00FA748D" w:rsidRPr="009C69AA" w:rsidRDefault="00886D31" w:rsidP="009C69AA">
      <w:pPr>
        <w:tabs>
          <w:tab w:val="left" w:pos="3707"/>
        </w:tabs>
        <w:spacing w:line="240" w:lineRule="auto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943365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Andrea Federici nasce a Casalmaggiore (Cremona) nel 1957. Compie i primi studi artistici a Parma per poi diplomarsi all’Accademia di Belle Arti di Bologna. Nella sua carriera sperimenta diversi linguaggi pittorici, da principio occupandosi di fotografia artistica, che abbandona in seguito a favore della pittura. Approfondisce dapprima le tecniche della pittura antica con le quali realizza un ciclo di opere di ispirazione mistico-religiosa. In seguito abbraccia tecniche 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più</w:t>
      </w:r>
      <w:r w:rsidRPr="00943365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moderne, che lo portano a una pittura dalla resa 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più</w:t>
      </w:r>
      <w:r w:rsidRPr="00943365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spontanea e vibrante. Negli ultimi anni la sua opera gioca sul rapporto tra passato e presente, tra 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realtà</w:t>
      </w:r>
      <w:r w:rsidRPr="00943365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e immagini interiori.</w:t>
      </w:r>
      <w:r w:rsidR="00CA10EC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Espone in occasione del Festival della filosofia di Modena nel 2024 e 2025: </w:t>
      </w:r>
      <w:r w:rsidR="00CA10EC">
        <w:rPr>
          <w:rFonts w:ascii="Garamond" w:eastAsia="Times New Roman" w:hAnsi="Garamond"/>
          <w:i/>
          <w:iCs/>
          <w:color w:val="000000"/>
          <w:sz w:val="24"/>
          <w:szCs w:val="24"/>
          <w:lang w:eastAsia="fr-FR"/>
        </w:rPr>
        <w:t>Andrea Federici. Alzheimer. Il mondo interdetto</w:t>
      </w:r>
      <w:r w:rsidR="00CA10EC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; </w:t>
      </w:r>
      <w:r w:rsidR="00CA10EC">
        <w:rPr>
          <w:rFonts w:ascii="Garamond" w:eastAsia="Times New Roman" w:hAnsi="Garamond"/>
          <w:i/>
          <w:iCs/>
          <w:color w:val="000000"/>
          <w:sz w:val="24"/>
          <w:szCs w:val="24"/>
          <w:lang w:eastAsia="fr-FR"/>
        </w:rPr>
        <w:t>Disobbedienti. Ritratti anonimo di rotture di regole</w:t>
      </w:r>
      <w:r w:rsidR="00CA10EC">
        <w:rPr>
          <w:rFonts w:ascii="Garamond" w:eastAsia="Times New Roman" w:hAnsi="Garamond"/>
          <w:color w:val="000000"/>
          <w:sz w:val="24"/>
          <w:szCs w:val="24"/>
          <w:lang w:eastAsia="fr-FR"/>
        </w:rPr>
        <w:t>, entrambe le mostre a cura di Cristina Boschini.</w:t>
      </w:r>
      <w:r w:rsidR="00CA10EC">
        <w:rPr>
          <w:rFonts w:ascii="Garamond" w:eastAsia="Times New Roman" w:hAnsi="Garamond"/>
          <w:i/>
          <w:iCs/>
          <w:color w:val="000000"/>
          <w:sz w:val="24"/>
          <w:szCs w:val="24"/>
          <w:lang w:eastAsia="fr-FR"/>
        </w:rPr>
        <w:t xml:space="preserve"> </w:t>
      </w:r>
      <w:r w:rsidR="00CA10EC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Nel 2023 si svolge la mostra </w:t>
      </w:r>
      <w:r w:rsidR="00CA10EC">
        <w:rPr>
          <w:rFonts w:ascii="Garamond" w:eastAsia="Times New Roman" w:hAnsi="Garamond"/>
          <w:i/>
          <w:iCs/>
          <w:color w:val="000000"/>
          <w:sz w:val="24"/>
          <w:szCs w:val="24"/>
          <w:lang w:eastAsia="fr-FR"/>
        </w:rPr>
        <w:t>Andrea Federici. Silenti attese</w:t>
      </w:r>
      <w:r w:rsidR="00CA10EC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  <w:r w:rsidR="00CA10EC" w:rsidRPr="00CA10EC">
        <w:rPr>
          <w:rFonts w:ascii="Garamond" w:eastAsia="Times New Roman" w:hAnsi="Garamond"/>
          <w:color w:val="000000"/>
          <w:sz w:val="24"/>
          <w:szCs w:val="24"/>
          <w:lang w:eastAsia="fr-FR"/>
        </w:rPr>
        <w:t>(Milano, Palazzo Bagatti Valsecchi)</w:t>
      </w:r>
      <w:r w:rsidR="00CA10EC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, dove le sue nature morte sono affiancate a quelle di Giorgio Morandi e Joan Crous. Infine, in occasione di Artcity 2026 una selezione di ritratti sono esposti presso l’Oratorio di San Rocco a Bologna – </w:t>
      </w:r>
      <w:r w:rsidR="00CA10EC">
        <w:rPr>
          <w:rFonts w:ascii="Garamond" w:eastAsia="Times New Roman" w:hAnsi="Garamond"/>
          <w:i/>
          <w:iCs/>
          <w:color w:val="000000"/>
          <w:sz w:val="24"/>
          <w:szCs w:val="24"/>
          <w:lang w:eastAsia="fr-FR"/>
        </w:rPr>
        <w:t>NOD. A est dell’Eden,</w:t>
      </w:r>
      <w:r w:rsidR="00CA10EC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a cura di Alessia Marchi.</w:t>
      </w:r>
      <w:r w:rsidRPr="00943365">
        <w:rPr>
          <w:rFonts w:ascii="Garamond" w:eastAsia="Times New Roman" w:hAnsi="Garamond"/>
          <w:color w:val="000000"/>
          <w:sz w:val="24"/>
          <w:szCs w:val="24"/>
          <w:lang w:eastAsia="fr-FR"/>
        </w:rPr>
        <w:br/>
        <w:t>Vive e lavora a Casalmaggiore</w:t>
      </w:r>
      <w:r>
        <w:rPr>
          <w:rFonts w:ascii="Garamond" w:eastAsia="Times New Roman" w:hAnsi="Garamond"/>
          <w:color w:val="000000"/>
          <w:sz w:val="24"/>
          <w:szCs w:val="24"/>
          <w:lang w:eastAsia="fr-FR"/>
        </w:rPr>
        <w:t>.</w:t>
      </w:r>
      <w:r w:rsidRPr="00943365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</w:p>
    <w:p w14:paraId="6897FE0F" w14:textId="24F8EE2B" w:rsidR="00FA748D" w:rsidRPr="00FA748D" w:rsidRDefault="00FA748D" w:rsidP="00FA748D">
      <w:pPr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softHyphen/>
        <w:t>__________________________________________</w:t>
      </w:r>
    </w:p>
    <w:p w14:paraId="29FA7997" w14:textId="77777777" w:rsidR="00FA748D" w:rsidRPr="00D63CD6" w:rsidRDefault="00FA748D" w:rsidP="00FA748D">
      <w:pPr>
        <w:spacing w:after="0"/>
        <w:jc w:val="both"/>
        <w:rPr>
          <w:rFonts w:ascii="Garamond" w:hAnsi="Garamond" w:cstheme="majorHAnsi"/>
          <w:b/>
          <w:bCs/>
          <w:sz w:val="24"/>
          <w:szCs w:val="24"/>
        </w:rPr>
      </w:pPr>
      <w:r>
        <w:rPr>
          <w:rFonts w:ascii="Garamond" w:hAnsi="Garamond" w:cstheme="majorHAnsi"/>
          <w:b/>
          <w:bCs/>
          <w:sz w:val="24"/>
          <w:szCs w:val="24"/>
        </w:rPr>
        <w:t>Esposizione</w:t>
      </w:r>
    </w:p>
    <w:p w14:paraId="3F1508A1" w14:textId="2D0C26BC" w:rsidR="00FA748D" w:rsidRPr="009C69AA" w:rsidRDefault="00886D31" w:rsidP="009C69AA">
      <w:pPr>
        <w:spacing w:after="0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4</w:t>
      </w:r>
      <w:r w:rsidR="00FA748D">
        <w:rPr>
          <w:rFonts w:ascii="Garamond" w:hAnsi="Garamond" w:cstheme="majorHAnsi"/>
          <w:sz w:val="24"/>
          <w:szCs w:val="24"/>
        </w:rPr>
        <w:t>-2</w:t>
      </w:r>
      <w:r>
        <w:rPr>
          <w:rFonts w:ascii="Garamond" w:hAnsi="Garamond" w:cstheme="majorHAnsi"/>
          <w:sz w:val="24"/>
          <w:szCs w:val="24"/>
        </w:rPr>
        <w:t>4</w:t>
      </w:r>
      <w:r w:rsidR="00FA748D">
        <w:rPr>
          <w:rFonts w:ascii="Garamond" w:hAnsi="Garamond" w:cstheme="majorHAnsi"/>
          <w:sz w:val="24"/>
          <w:szCs w:val="24"/>
        </w:rPr>
        <w:t xml:space="preserve"> </w:t>
      </w:r>
      <w:r>
        <w:rPr>
          <w:rFonts w:ascii="Garamond" w:hAnsi="Garamond" w:cstheme="majorHAnsi"/>
          <w:sz w:val="24"/>
          <w:szCs w:val="24"/>
        </w:rPr>
        <w:t>maggio</w:t>
      </w:r>
      <w:r w:rsidR="00FA748D">
        <w:rPr>
          <w:rFonts w:ascii="Garamond" w:hAnsi="Garamond" w:cstheme="majorHAnsi"/>
          <w:sz w:val="24"/>
          <w:szCs w:val="24"/>
        </w:rPr>
        <w:t xml:space="preserve"> 2026, dal </w:t>
      </w:r>
      <w:r>
        <w:rPr>
          <w:rFonts w:ascii="Garamond" w:hAnsi="Garamond" w:cstheme="majorHAnsi"/>
          <w:sz w:val="24"/>
          <w:szCs w:val="24"/>
        </w:rPr>
        <w:t>lunedì</w:t>
      </w:r>
      <w:r w:rsidR="00FA748D">
        <w:rPr>
          <w:rFonts w:ascii="Garamond" w:hAnsi="Garamond" w:cstheme="majorHAnsi"/>
          <w:sz w:val="24"/>
          <w:szCs w:val="24"/>
        </w:rPr>
        <w:t xml:space="preserve"> al</w:t>
      </w:r>
      <w:r w:rsidR="009209CA">
        <w:rPr>
          <w:rFonts w:ascii="Garamond" w:hAnsi="Garamond" w:cstheme="majorHAnsi"/>
          <w:sz w:val="24"/>
          <w:szCs w:val="24"/>
        </w:rPr>
        <w:t xml:space="preserve">la domenica </w:t>
      </w:r>
      <w:r w:rsidR="00FA748D">
        <w:rPr>
          <w:rFonts w:ascii="Garamond" w:hAnsi="Garamond" w:cstheme="majorHAnsi"/>
          <w:sz w:val="24"/>
          <w:szCs w:val="24"/>
        </w:rPr>
        <w:t>dalle 10:00 alle 19:00</w:t>
      </w:r>
    </w:p>
    <w:p w14:paraId="594A3275" w14:textId="77777777" w:rsidR="00886D31" w:rsidRDefault="00886D31" w:rsidP="00FA748D">
      <w:pPr>
        <w:spacing w:after="0"/>
        <w:rPr>
          <w:rFonts w:ascii="Garamond" w:hAnsi="Garamond" w:cstheme="majorHAnsi"/>
          <w:b/>
          <w:bCs/>
          <w:sz w:val="24"/>
          <w:szCs w:val="24"/>
        </w:rPr>
      </w:pPr>
    </w:p>
    <w:p w14:paraId="1093F693" w14:textId="77777777" w:rsidR="009C69AA" w:rsidRDefault="00FA748D" w:rsidP="00FA748D">
      <w:pPr>
        <w:spacing w:after="0"/>
        <w:rPr>
          <w:rFonts w:ascii="Garamond" w:hAnsi="Garamond" w:cstheme="majorHAnsi"/>
          <w:sz w:val="24"/>
          <w:szCs w:val="24"/>
        </w:rPr>
      </w:pPr>
      <w:r w:rsidRPr="00AD58F9">
        <w:rPr>
          <w:rFonts w:ascii="Garamond" w:hAnsi="Garamond" w:cstheme="majorHAnsi"/>
          <w:b/>
          <w:bCs/>
          <w:sz w:val="24"/>
          <w:szCs w:val="24"/>
        </w:rPr>
        <w:t>Maurizio Nobile Fine Art</w:t>
      </w:r>
      <w:r>
        <w:rPr>
          <w:rFonts w:ascii="Garamond" w:hAnsi="Garamond" w:cstheme="majorHAnsi"/>
          <w:sz w:val="24"/>
          <w:szCs w:val="24"/>
        </w:rPr>
        <w:t xml:space="preserve"> </w:t>
      </w:r>
    </w:p>
    <w:p w14:paraId="6200F9F5" w14:textId="0428D1FA" w:rsidR="002516CA" w:rsidRDefault="009C69AA" w:rsidP="00FA748D">
      <w:pPr>
        <w:spacing w:after="0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>negli spazi di</w:t>
      </w:r>
      <w:r w:rsidR="002516CA">
        <w:rPr>
          <w:rFonts w:ascii="Garamond" w:hAnsi="Garamond" w:cstheme="majorHAnsi"/>
          <w:sz w:val="24"/>
          <w:szCs w:val="24"/>
        </w:rPr>
        <w:t xml:space="preserve"> Medusa Fine Art</w:t>
      </w:r>
    </w:p>
    <w:p w14:paraId="5EF7CBC1" w14:textId="77777777" w:rsidR="002516CA" w:rsidRPr="002516CA" w:rsidRDefault="002516CA" w:rsidP="002516CA">
      <w:pPr>
        <w:spacing w:after="0"/>
        <w:jc w:val="both"/>
        <w:rPr>
          <w:rFonts w:ascii="Garamond" w:hAnsi="Garamond" w:cstheme="majorHAnsi"/>
          <w:sz w:val="24"/>
          <w:szCs w:val="24"/>
        </w:rPr>
      </w:pPr>
      <w:r w:rsidRPr="002516CA">
        <w:rPr>
          <w:rFonts w:ascii="Garamond" w:hAnsi="Garamond" w:cstheme="majorHAnsi"/>
          <w:sz w:val="24"/>
          <w:szCs w:val="24"/>
        </w:rPr>
        <w:t xml:space="preserve">Calle de la Verona, 3659/A </w:t>
      </w:r>
    </w:p>
    <w:p w14:paraId="63508E04" w14:textId="0C4F78FF" w:rsidR="002516CA" w:rsidRPr="002516CA" w:rsidRDefault="002516CA" w:rsidP="002516CA">
      <w:pPr>
        <w:spacing w:after="0"/>
        <w:jc w:val="both"/>
        <w:rPr>
          <w:rFonts w:ascii="Garamond" w:hAnsi="Garamond" w:cstheme="majorHAnsi"/>
          <w:sz w:val="24"/>
          <w:szCs w:val="24"/>
        </w:rPr>
      </w:pPr>
      <w:r>
        <w:rPr>
          <w:rFonts w:ascii="Garamond" w:hAnsi="Garamond" w:cstheme="majorHAnsi"/>
          <w:sz w:val="24"/>
          <w:szCs w:val="24"/>
        </w:rPr>
        <w:t xml:space="preserve">30124 </w:t>
      </w:r>
      <w:r w:rsidRPr="002516CA">
        <w:rPr>
          <w:rFonts w:ascii="Garamond" w:hAnsi="Garamond" w:cstheme="majorHAnsi"/>
          <w:sz w:val="24"/>
          <w:szCs w:val="24"/>
        </w:rPr>
        <w:t>Venezia</w:t>
      </w:r>
    </w:p>
    <w:p w14:paraId="195798D9" w14:textId="6708FDA7" w:rsidR="00083F5C" w:rsidRDefault="00083F5C" w:rsidP="00FA748D">
      <w:pPr>
        <w:spacing w:after="0"/>
        <w:jc w:val="both"/>
        <w:rPr>
          <w:rFonts w:ascii="Garamond" w:hAnsi="Garamond" w:cstheme="majorHAnsi"/>
          <w:sz w:val="24"/>
          <w:szCs w:val="24"/>
        </w:rPr>
      </w:pPr>
    </w:p>
    <w:p w14:paraId="4D491760" w14:textId="77777777" w:rsidR="00083F5C" w:rsidRPr="009209CA" w:rsidRDefault="00083F5C" w:rsidP="00083F5C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9209CA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Email: </w:t>
      </w:r>
      <w:hyperlink r:id="rId8" w:history="1">
        <w:r w:rsidRPr="009209CA">
          <w:rPr>
            <w:rStyle w:val="Collegamentoipertestuale"/>
            <w:rFonts w:ascii="Garamond" w:eastAsia="Times New Roman" w:hAnsi="Garamond"/>
            <w:sz w:val="24"/>
            <w:szCs w:val="24"/>
            <w:lang w:eastAsia="fr-FR"/>
          </w:rPr>
          <w:t>bologna@maurizionobile.com</w:t>
        </w:r>
      </w:hyperlink>
    </w:p>
    <w:p w14:paraId="0812940C" w14:textId="77777777" w:rsidR="00083F5C" w:rsidRPr="009209CA" w:rsidRDefault="00000000" w:rsidP="00083F5C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hyperlink r:id="rId9" w:history="1">
        <w:r w:rsidR="00083F5C" w:rsidRPr="009209CA">
          <w:rPr>
            <w:rStyle w:val="Collegamentoipertestuale"/>
            <w:rFonts w:ascii="Garamond" w:eastAsia="Times New Roman" w:hAnsi="Garamond"/>
            <w:sz w:val="24"/>
            <w:szCs w:val="24"/>
            <w:lang w:eastAsia="fr-FR"/>
          </w:rPr>
          <w:t>www.maurizionobile.com</w:t>
        </w:r>
      </w:hyperlink>
    </w:p>
    <w:p w14:paraId="2E0696DB" w14:textId="6141549D" w:rsidR="00083F5C" w:rsidRPr="009209CA" w:rsidRDefault="00083F5C" w:rsidP="00083F5C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9209CA">
        <w:rPr>
          <w:rFonts w:ascii="Garamond" w:eastAsia="Times New Roman" w:hAnsi="Garamond"/>
          <w:color w:val="000000"/>
          <w:sz w:val="24"/>
          <w:szCs w:val="24"/>
          <w:lang w:eastAsia="fr-FR"/>
        </w:rPr>
        <w:t> </w:t>
      </w:r>
    </w:p>
    <w:p w14:paraId="4DD61BFC" w14:textId="77777777" w:rsidR="00083F5C" w:rsidRPr="009209CA" w:rsidRDefault="00083F5C" w:rsidP="00083F5C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9209CA">
        <w:rPr>
          <w:rFonts w:ascii="Garamond" w:eastAsia="Times New Roman" w:hAnsi="Garamond"/>
          <w:b/>
          <w:bCs/>
          <w:color w:val="000000"/>
          <w:sz w:val="24"/>
          <w:szCs w:val="24"/>
          <w:lang w:eastAsia="fr-FR"/>
        </w:rPr>
        <w:t>Ufficio Stampa</w:t>
      </w:r>
      <w:r w:rsidRPr="009209CA">
        <w:rPr>
          <w:rFonts w:ascii="Garamond" w:eastAsia="Times New Roman" w:hAnsi="Garamond"/>
          <w:color w:val="000000"/>
          <w:sz w:val="24"/>
          <w:szCs w:val="24"/>
          <w:lang w:eastAsia="fr-FR"/>
        </w:rPr>
        <w:t xml:space="preserve"> </w:t>
      </w:r>
    </w:p>
    <w:p w14:paraId="29FC76E1" w14:textId="77777777" w:rsidR="00083F5C" w:rsidRPr="009209CA" w:rsidRDefault="00083F5C" w:rsidP="00083F5C">
      <w:pPr>
        <w:spacing w:after="0" w:line="240" w:lineRule="auto"/>
        <w:rPr>
          <w:rFonts w:ascii="Garamond" w:eastAsia="Times New Roman" w:hAnsi="Garamond"/>
          <w:color w:val="000000"/>
          <w:sz w:val="24"/>
          <w:szCs w:val="24"/>
          <w:lang w:eastAsia="fr-FR"/>
        </w:rPr>
      </w:pPr>
      <w:r w:rsidRPr="009209CA">
        <w:rPr>
          <w:rFonts w:ascii="Garamond" w:hAnsi="Garamond"/>
          <w:sz w:val="24"/>
          <w:szCs w:val="24"/>
        </w:rPr>
        <w:t xml:space="preserve">Ufficio Stampa e Comunicazione Integrata “Artemide” </w:t>
      </w:r>
    </w:p>
    <w:p w14:paraId="55695188" w14:textId="77777777" w:rsidR="00083F5C" w:rsidRPr="009209CA" w:rsidRDefault="00083F5C" w:rsidP="00083F5C">
      <w:pPr>
        <w:spacing w:after="0" w:line="240" w:lineRule="auto"/>
        <w:rPr>
          <w:rFonts w:ascii="Garamond" w:hAnsi="Garamond"/>
          <w:sz w:val="24"/>
          <w:szCs w:val="24"/>
        </w:rPr>
      </w:pPr>
      <w:r w:rsidRPr="009209CA">
        <w:rPr>
          <w:rFonts w:ascii="Garamond" w:hAnsi="Garamond"/>
          <w:sz w:val="24"/>
          <w:szCs w:val="24"/>
        </w:rPr>
        <w:t>PR by Stefania Bertelli (Padova)</w:t>
      </w:r>
    </w:p>
    <w:p w14:paraId="4469A64C" w14:textId="77777777" w:rsidR="00083F5C" w:rsidRPr="009209CA" w:rsidRDefault="00083F5C" w:rsidP="00083F5C">
      <w:pPr>
        <w:spacing w:after="0" w:line="240" w:lineRule="auto"/>
        <w:rPr>
          <w:rFonts w:ascii="Garamond" w:eastAsia="Times New Roman" w:hAnsi="Garamond"/>
          <w:sz w:val="24"/>
          <w:szCs w:val="24"/>
          <w:lang w:eastAsia="fr-FR"/>
        </w:rPr>
      </w:pPr>
      <w:r w:rsidRPr="009209CA">
        <w:rPr>
          <w:rFonts w:ascii="Garamond" w:eastAsia="Times New Roman" w:hAnsi="Garamond"/>
          <w:sz w:val="24"/>
          <w:szCs w:val="24"/>
          <w:lang w:eastAsia="fr-FR"/>
        </w:rPr>
        <w:lastRenderedPageBreak/>
        <w:t>M. +39 339 6193818</w:t>
      </w:r>
    </w:p>
    <w:p w14:paraId="241D8DEC" w14:textId="77777777" w:rsidR="00083F5C" w:rsidRPr="009209CA" w:rsidRDefault="00000000" w:rsidP="00083F5C">
      <w:pPr>
        <w:spacing w:after="0" w:line="240" w:lineRule="auto"/>
        <w:rPr>
          <w:rFonts w:ascii="Garamond" w:hAnsi="Garamond" w:cs="HelveticaNeueLTStd-Cn"/>
          <w:sz w:val="24"/>
          <w:szCs w:val="24"/>
        </w:rPr>
      </w:pPr>
      <w:hyperlink r:id="rId10" w:history="1">
        <w:r w:rsidR="00083F5C" w:rsidRPr="009209CA">
          <w:rPr>
            <w:rStyle w:val="Collegamentoipertestuale"/>
            <w:rFonts w:ascii="Garamond" w:hAnsi="Garamond" w:cs="HelveticaNeueLTStd-Cn"/>
            <w:sz w:val="24"/>
            <w:szCs w:val="24"/>
          </w:rPr>
          <w:t>stefania.bertelli@artemidepr.it</w:t>
        </w:r>
      </w:hyperlink>
    </w:p>
    <w:p w14:paraId="43C5653E" w14:textId="52F5BB67" w:rsidR="00D17E8A" w:rsidRPr="009209CA" w:rsidRDefault="00000000" w:rsidP="73C53564">
      <w:pPr>
        <w:spacing w:after="0" w:line="240" w:lineRule="auto"/>
        <w:rPr>
          <w:rFonts w:ascii="Garamond" w:eastAsia="Times New Roman" w:hAnsi="Garamond"/>
          <w:sz w:val="24"/>
          <w:szCs w:val="24"/>
          <w:lang w:eastAsia="fr-FR"/>
        </w:rPr>
      </w:pPr>
      <w:hyperlink r:id="rId11">
        <w:r w:rsidR="73C53564" w:rsidRPr="009209CA">
          <w:rPr>
            <w:rStyle w:val="Collegamentoipertestuale"/>
            <w:rFonts w:ascii="Garamond" w:eastAsia="Times New Roman" w:hAnsi="Garamond"/>
            <w:sz w:val="24"/>
            <w:szCs w:val="24"/>
            <w:lang w:eastAsia="fr-FR"/>
          </w:rPr>
          <w:t>www.artemidepr.it</w:t>
        </w:r>
      </w:hyperlink>
    </w:p>
    <w:sectPr w:rsidR="00D17E8A" w:rsidRPr="009209CA" w:rsidSect="00C32B78">
      <w:headerReference w:type="default" r:id="rId12"/>
      <w:footerReference w:type="default" r:id="rId13"/>
      <w:endnotePr>
        <w:numFmt w:val="decimal"/>
      </w:endnotePr>
      <w:pgSz w:w="11906" w:h="16838"/>
      <w:pgMar w:top="1418" w:right="1701" w:bottom="1418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CF24" w14:textId="77777777" w:rsidR="00A72BFA" w:rsidRDefault="00A72BFA" w:rsidP="000C0DCD">
      <w:pPr>
        <w:spacing w:after="0" w:line="240" w:lineRule="auto"/>
      </w:pPr>
      <w:r>
        <w:separator/>
      </w:r>
    </w:p>
  </w:endnote>
  <w:endnote w:type="continuationSeparator" w:id="0">
    <w:p w14:paraId="15C2E54E" w14:textId="77777777" w:rsidR="00A72BFA" w:rsidRDefault="00A72BFA" w:rsidP="000C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Grantha Sangam MN Regular">
    <w:altName w:val="Cambria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Std-Cn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9470" w14:textId="42839FB7" w:rsidR="000C0DCD" w:rsidRPr="005D154D" w:rsidRDefault="000C0DCD" w:rsidP="000C0DCD">
    <w:pPr>
      <w:tabs>
        <w:tab w:val="left" w:pos="2868"/>
      </w:tabs>
      <w:rPr>
        <w:rFonts w:ascii="Garamond" w:hAnsi="Garamond"/>
        <w:sz w:val="24"/>
        <w:szCs w:val="24"/>
      </w:rPr>
    </w:pPr>
  </w:p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6"/>
      <w:gridCol w:w="262"/>
    </w:tblGrid>
    <w:tr w:rsidR="00D52DD2" w:rsidRPr="00FA71C7" w14:paraId="752CD40E" w14:textId="77777777" w:rsidTr="00D52DD2">
      <w:trPr>
        <w:jc w:val="center"/>
      </w:trPr>
      <w:tc>
        <w:tcPr>
          <w:tcW w:w="3566" w:type="dxa"/>
        </w:tcPr>
        <w:p w14:paraId="77386D29" w14:textId="1994F25C" w:rsidR="00D52DD2" w:rsidRPr="007620C4" w:rsidRDefault="00D52DD2" w:rsidP="007620C4">
          <w:pPr>
            <w:spacing w:after="0" w:line="240" w:lineRule="auto"/>
            <w:jc w:val="center"/>
            <w:rPr>
              <w:rFonts w:ascii="Garamond" w:hAnsi="Garamond"/>
              <w:color w:val="A6A6A6" w:themeColor="background1" w:themeShade="A6"/>
              <w:sz w:val="24"/>
              <w:szCs w:val="24"/>
            </w:rPr>
          </w:pPr>
          <w:r w:rsidRPr="007620C4">
            <w:rPr>
              <w:rFonts w:ascii="Garamond" w:hAnsi="Garamond"/>
              <w:color w:val="A6A6A6" w:themeColor="background1" w:themeShade="A6"/>
              <w:sz w:val="24"/>
              <w:szCs w:val="24"/>
            </w:rPr>
            <w:t>Palazzo Bovi Tacconi</w:t>
          </w:r>
        </w:p>
        <w:p w14:paraId="4AC0BF25" w14:textId="63DA94A4" w:rsidR="00D52DD2" w:rsidRPr="007620C4" w:rsidRDefault="00D52DD2" w:rsidP="007620C4">
          <w:pPr>
            <w:spacing w:after="0" w:line="240" w:lineRule="auto"/>
            <w:jc w:val="center"/>
            <w:rPr>
              <w:rFonts w:ascii="Garamond" w:hAnsi="Garamond"/>
              <w:color w:val="A6A6A6" w:themeColor="background1" w:themeShade="A6"/>
              <w:sz w:val="24"/>
              <w:szCs w:val="24"/>
            </w:rPr>
          </w:pPr>
          <w:r w:rsidRPr="007620C4">
            <w:rPr>
              <w:rFonts w:ascii="Garamond" w:hAnsi="Garamond"/>
              <w:color w:val="A6A6A6" w:themeColor="background1" w:themeShade="A6"/>
              <w:sz w:val="24"/>
              <w:szCs w:val="24"/>
            </w:rPr>
            <w:t>Via Luigi Carlo Farini 30</w:t>
          </w:r>
        </w:p>
        <w:p w14:paraId="538540DA" w14:textId="4AC6660B" w:rsidR="00D52DD2" w:rsidRPr="007620C4" w:rsidRDefault="00D52DD2" w:rsidP="007620C4">
          <w:pPr>
            <w:spacing w:after="0" w:line="240" w:lineRule="auto"/>
            <w:jc w:val="center"/>
            <w:rPr>
              <w:rFonts w:ascii="Garamond" w:hAnsi="Garamond"/>
              <w:color w:val="A6A6A6" w:themeColor="background1" w:themeShade="A6"/>
              <w:sz w:val="24"/>
              <w:szCs w:val="24"/>
            </w:rPr>
          </w:pPr>
          <w:r w:rsidRPr="007620C4">
            <w:rPr>
              <w:rFonts w:ascii="Garamond" w:hAnsi="Garamond"/>
              <w:color w:val="A6A6A6" w:themeColor="background1" w:themeShade="A6"/>
              <w:sz w:val="24"/>
              <w:szCs w:val="24"/>
            </w:rPr>
            <w:t>40124 – Bologna Italy</w:t>
          </w:r>
        </w:p>
        <w:p w14:paraId="35FB4427" w14:textId="7C1D5F89" w:rsidR="00D52DD2" w:rsidRPr="007620C4" w:rsidRDefault="00D52DD2" w:rsidP="007620C4">
          <w:pPr>
            <w:spacing w:after="0" w:line="240" w:lineRule="auto"/>
            <w:jc w:val="center"/>
            <w:rPr>
              <w:rFonts w:ascii="Garamond" w:hAnsi="Garamond"/>
              <w:color w:val="A6A6A6" w:themeColor="background1" w:themeShade="A6"/>
              <w:sz w:val="24"/>
              <w:szCs w:val="24"/>
            </w:rPr>
          </w:pPr>
          <w:r w:rsidRPr="007620C4">
            <w:rPr>
              <w:rFonts w:ascii="Garamond" w:hAnsi="Garamond"/>
              <w:color w:val="A6A6A6" w:themeColor="background1" w:themeShade="A6"/>
              <w:sz w:val="24"/>
              <w:szCs w:val="24"/>
            </w:rPr>
            <w:t>bologna@maurizionobile.com</w:t>
          </w:r>
        </w:p>
        <w:p w14:paraId="13E65893" w14:textId="3D2455C5" w:rsidR="00D52DD2" w:rsidRPr="007620C4" w:rsidRDefault="00D52DD2" w:rsidP="007620C4">
          <w:pPr>
            <w:spacing w:after="0" w:line="240" w:lineRule="auto"/>
            <w:jc w:val="center"/>
            <w:rPr>
              <w:rFonts w:ascii="Garamond" w:hAnsi="Garamond"/>
              <w:color w:val="A6A6A6" w:themeColor="background1" w:themeShade="A6"/>
              <w:sz w:val="24"/>
              <w:szCs w:val="24"/>
            </w:rPr>
          </w:pPr>
          <w:r w:rsidRPr="007620C4">
            <w:rPr>
              <w:rFonts w:ascii="Garamond" w:hAnsi="Garamond"/>
              <w:color w:val="A6A6A6" w:themeColor="background1" w:themeShade="A6"/>
              <w:sz w:val="24"/>
              <w:szCs w:val="24"/>
            </w:rPr>
            <w:t>+39 335 417781; +39 334 3770353</w:t>
          </w:r>
        </w:p>
      </w:tc>
      <w:tc>
        <w:tcPr>
          <w:tcW w:w="262" w:type="dxa"/>
        </w:tcPr>
        <w:p w14:paraId="00D36104" w14:textId="77777777" w:rsidR="00D52DD2" w:rsidRPr="007620C4" w:rsidRDefault="00D52DD2" w:rsidP="007620C4">
          <w:pPr>
            <w:spacing w:after="0" w:line="240" w:lineRule="auto"/>
            <w:rPr>
              <w:rFonts w:ascii="Garamond" w:hAnsi="Garamond"/>
              <w:color w:val="A6A6A6" w:themeColor="background1" w:themeShade="A6"/>
              <w:sz w:val="24"/>
              <w:szCs w:val="24"/>
            </w:rPr>
          </w:pPr>
        </w:p>
      </w:tc>
    </w:tr>
  </w:tbl>
  <w:p w14:paraId="3EB87FCA" w14:textId="3D781DB2" w:rsidR="000C0DCD" w:rsidRPr="00D52DD2" w:rsidRDefault="000C0DCD" w:rsidP="000C0D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2AD4" w14:textId="77777777" w:rsidR="00A72BFA" w:rsidRDefault="00A72BFA" w:rsidP="000C0DCD">
      <w:pPr>
        <w:spacing w:after="0" w:line="240" w:lineRule="auto"/>
      </w:pPr>
      <w:r>
        <w:separator/>
      </w:r>
    </w:p>
  </w:footnote>
  <w:footnote w:type="continuationSeparator" w:id="0">
    <w:p w14:paraId="5929743A" w14:textId="77777777" w:rsidR="00A72BFA" w:rsidRDefault="00A72BFA" w:rsidP="000C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30FE" w14:textId="77777777" w:rsidR="007D713D" w:rsidRDefault="007D713D" w:rsidP="00697404">
    <w:pPr>
      <w:pStyle w:val="Intestazione"/>
      <w:jc w:val="center"/>
    </w:pPr>
  </w:p>
  <w:p w14:paraId="38ADF78A" w14:textId="56DD1C86" w:rsidR="000C0DCD" w:rsidRDefault="00697404" w:rsidP="00697404">
    <w:pPr>
      <w:pStyle w:val="Intestazione"/>
      <w:jc w:val="center"/>
    </w:pPr>
    <w:r>
      <w:rPr>
        <w:noProof/>
      </w:rPr>
      <w:drawing>
        <wp:inline distT="0" distB="0" distL="0" distR="0" wp14:anchorId="010D7BEA" wp14:editId="0EE6EC31">
          <wp:extent cx="2838615" cy="238965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851" cy="24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9A4D1" w14:textId="77777777" w:rsidR="00697404" w:rsidRDefault="00697404" w:rsidP="00E45D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6C13"/>
    <w:multiLevelType w:val="hybridMultilevel"/>
    <w:tmpl w:val="AD60EA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880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CD"/>
    <w:rsid w:val="000122CE"/>
    <w:rsid w:val="00025573"/>
    <w:rsid w:val="0006553E"/>
    <w:rsid w:val="00083F5C"/>
    <w:rsid w:val="000A4AE7"/>
    <w:rsid w:val="000A5FC3"/>
    <w:rsid w:val="000C0DCD"/>
    <w:rsid w:val="000C2528"/>
    <w:rsid w:val="000D0859"/>
    <w:rsid w:val="000D3F6C"/>
    <w:rsid w:val="000D4A18"/>
    <w:rsid w:val="000D7570"/>
    <w:rsid w:val="000E7424"/>
    <w:rsid w:val="00110626"/>
    <w:rsid w:val="00120C3A"/>
    <w:rsid w:val="00127821"/>
    <w:rsid w:val="00142385"/>
    <w:rsid w:val="0014267A"/>
    <w:rsid w:val="0016759D"/>
    <w:rsid w:val="0018263A"/>
    <w:rsid w:val="00190E63"/>
    <w:rsid w:val="001F3DD3"/>
    <w:rsid w:val="001F5B50"/>
    <w:rsid w:val="0023752E"/>
    <w:rsid w:val="00247488"/>
    <w:rsid w:val="00250E71"/>
    <w:rsid w:val="002516CA"/>
    <w:rsid w:val="00286CDE"/>
    <w:rsid w:val="002D33A5"/>
    <w:rsid w:val="002E3F73"/>
    <w:rsid w:val="002E499F"/>
    <w:rsid w:val="002E581A"/>
    <w:rsid w:val="002E7B62"/>
    <w:rsid w:val="002F2049"/>
    <w:rsid w:val="003003E8"/>
    <w:rsid w:val="00311EC2"/>
    <w:rsid w:val="003275D3"/>
    <w:rsid w:val="003527BA"/>
    <w:rsid w:val="00357732"/>
    <w:rsid w:val="0036767E"/>
    <w:rsid w:val="0037078E"/>
    <w:rsid w:val="003A472E"/>
    <w:rsid w:val="003C4ED5"/>
    <w:rsid w:val="003D2912"/>
    <w:rsid w:val="00403935"/>
    <w:rsid w:val="004317E7"/>
    <w:rsid w:val="00456624"/>
    <w:rsid w:val="0047617F"/>
    <w:rsid w:val="00481B03"/>
    <w:rsid w:val="0048413C"/>
    <w:rsid w:val="00497033"/>
    <w:rsid w:val="004B3403"/>
    <w:rsid w:val="004B7E3C"/>
    <w:rsid w:val="004F2F42"/>
    <w:rsid w:val="004F4D86"/>
    <w:rsid w:val="004F72EB"/>
    <w:rsid w:val="00512D25"/>
    <w:rsid w:val="005168C4"/>
    <w:rsid w:val="005349FD"/>
    <w:rsid w:val="0053646E"/>
    <w:rsid w:val="0055277A"/>
    <w:rsid w:val="00556D18"/>
    <w:rsid w:val="0058482E"/>
    <w:rsid w:val="00590A81"/>
    <w:rsid w:val="005B6568"/>
    <w:rsid w:val="005C0CC9"/>
    <w:rsid w:val="005C5C8E"/>
    <w:rsid w:val="005D3159"/>
    <w:rsid w:val="006018F3"/>
    <w:rsid w:val="00611AAF"/>
    <w:rsid w:val="00650718"/>
    <w:rsid w:val="00653E59"/>
    <w:rsid w:val="00670EAD"/>
    <w:rsid w:val="006808E9"/>
    <w:rsid w:val="00682E38"/>
    <w:rsid w:val="00683913"/>
    <w:rsid w:val="006864CE"/>
    <w:rsid w:val="00697404"/>
    <w:rsid w:val="006A5074"/>
    <w:rsid w:val="006A7E7E"/>
    <w:rsid w:val="006C0DA4"/>
    <w:rsid w:val="006C5D48"/>
    <w:rsid w:val="006D08EA"/>
    <w:rsid w:val="006F47F9"/>
    <w:rsid w:val="00703DD7"/>
    <w:rsid w:val="00706694"/>
    <w:rsid w:val="007107EF"/>
    <w:rsid w:val="00712B19"/>
    <w:rsid w:val="007133C0"/>
    <w:rsid w:val="00732328"/>
    <w:rsid w:val="0074032C"/>
    <w:rsid w:val="007469CA"/>
    <w:rsid w:val="007620C4"/>
    <w:rsid w:val="007643EC"/>
    <w:rsid w:val="0077204B"/>
    <w:rsid w:val="007769D6"/>
    <w:rsid w:val="00792C4E"/>
    <w:rsid w:val="007A0AB2"/>
    <w:rsid w:val="007A7251"/>
    <w:rsid w:val="007D713D"/>
    <w:rsid w:val="007E71C9"/>
    <w:rsid w:val="00835B7A"/>
    <w:rsid w:val="00863D7E"/>
    <w:rsid w:val="00875525"/>
    <w:rsid w:val="00875671"/>
    <w:rsid w:val="0088353D"/>
    <w:rsid w:val="00886D31"/>
    <w:rsid w:val="008C11D4"/>
    <w:rsid w:val="00912714"/>
    <w:rsid w:val="009209CA"/>
    <w:rsid w:val="00957FDF"/>
    <w:rsid w:val="0097160F"/>
    <w:rsid w:val="00972C2B"/>
    <w:rsid w:val="00991E82"/>
    <w:rsid w:val="009A4177"/>
    <w:rsid w:val="009C0F46"/>
    <w:rsid w:val="009C69AA"/>
    <w:rsid w:val="009D0882"/>
    <w:rsid w:val="009F32C7"/>
    <w:rsid w:val="00A04C60"/>
    <w:rsid w:val="00A105A4"/>
    <w:rsid w:val="00A3087E"/>
    <w:rsid w:val="00A72BFA"/>
    <w:rsid w:val="00A8768C"/>
    <w:rsid w:val="00AC1A7E"/>
    <w:rsid w:val="00AE3024"/>
    <w:rsid w:val="00AF04CA"/>
    <w:rsid w:val="00AF408B"/>
    <w:rsid w:val="00B003F0"/>
    <w:rsid w:val="00B1601D"/>
    <w:rsid w:val="00B229C0"/>
    <w:rsid w:val="00B4297F"/>
    <w:rsid w:val="00B42DC0"/>
    <w:rsid w:val="00B56AEB"/>
    <w:rsid w:val="00B740D4"/>
    <w:rsid w:val="00B857D4"/>
    <w:rsid w:val="00BE7EAD"/>
    <w:rsid w:val="00C136AE"/>
    <w:rsid w:val="00C15E31"/>
    <w:rsid w:val="00C205BF"/>
    <w:rsid w:val="00C32B78"/>
    <w:rsid w:val="00C35F7F"/>
    <w:rsid w:val="00C36450"/>
    <w:rsid w:val="00C609B4"/>
    <w:rsid w:val="00C631D3"/>
    <w:rsid w:val="00C653DC"/>
    <w:rsid w:val="00C90456"/>
    <w:rsid w:val="00C915BD"/>
    <w:rsid w:val="00C919B5"/>
    <w:rsid w:val="00CA0ED7"/>
    <w:rsid w:val="00CA10EC"/>
    <w:rsid w:val="00CA13CB"/>
    <w:rsid w:val="00CA3B1B"/>
    <w:rsid w:val="00CB0B66"/>
    <w:rsid w:val="00CB64DC"/>
    <w:rsid w:val="00CB75DA"/>
    <w:rsid w:val="00CF4AB9"/>
    <w:rsid w:val="00D168F9"/>
    <w:rsid w:val="00D17E8A"/>
    <w:rsid w:val="00D25B18"/>
    <w:rsid w:val="00D2689A"/>
    <w:rsid w:val="00D46FAA"/>
    <w:rsid w:val="00D52DD2"/>
    <w:rsid w:val="00D76ABA"/>
    <w:rsid w:val="00D8131E"/>
    <w:rsid w:val="00D84E13"/>
    <w:rsid w:val="00DA7B35"/>
    <w:rsid w:val="00DC3FC8"/>
    <w:rsid w:val="00DD6FFF"/>
    <w:rsid w:val="00DE6AC7"/>
    <w:rsid w:val="00DF4C87"/>
    <w:rsid w:val="00E04A48"/>
    <w:rsid w:val="00E41BFA"/>
    <w:rsid w:val="00E45D4B"/>
    <w:rsid w:val="00E5658F"/>
    <w:rsid w:val="00E7302D"/>
    <w:rsid w:val="00E73D29"/>
    <w:rsid w:val="00EA5CB2"/>
    <w:rsid w:val="00EB4F5C"/>
    <w:rsid w:val="00EC0B77"/>
    <w:rsid w:val="00EF08DB"/>
    <w:rsid w:val="00F159A3"/>
    <w:rsid w:val="00F415D1"/>
    <w:rsid w:val="00F45EE8"/>
    <w:rsid w:val="00F50941"/>
    <w:rsid w:val="00F82505"/>
    <w:rsid w:val="00F96D56"/>
    <w:rsid w:val="00FA683A"/>
    <w:rsid w:val="00FA71C7"/>
    <w:rsid w:val="00FA748D"/>
    <w:rsid w:val="00FB186F"/>
    <w:rsid w:val="00FB7B61"/>
    <w:rsid w:val="00FD4FD6"/>
    <w:rsid w:val="00FE3188"/>
    <w:rsid w:val="00FF1722"/>
    <w:rsid w:val="152A100B"/>
    <w:rsid w:val="73C5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0D188"/>
  <w15:chartTrackingRefBased/>
  <w15:docId w15:val="{72B242DD-8C88-4DA5-BF2A-DB8A580B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75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DC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DCD"/>
  </w:style>
  <w:style w:type="paragraph" w:styleId="Pidipagina">
    <w:name w:val="footer"/>
    <w:basedOn w:val="Normale"/>
    <w:link w:val="PidipaginaCarattere"/>
    <w:uiPriority w:val="99"/>
    <w:unhideWhenUsed/>
    <w:rsid w:val="000C0DC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DCD"/>
  </w:style>
  <w:style w:type="table" w:styleId="Grigliatabella">
    <w:name w:val="Table Grid"/>
    <w:basedOn w:val="Tabellanormale"/>
    <w:uiPriority w:val="39"/>
    <w:rsid w:val="000C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C0D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DC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0D7570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7570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0D7570"/>
    <w:rPr>
      <w:rFonts w:ascii="Times New Roman" w:hAnsi="Times New Roman" w:cs="Times New Roman"/>
      <w:vertAlign w:val="superscript"/>
    </w:rPr>
  </w:style>
  <w:style w:type="paragraph" w:customStyle="1" w:styleId="testo">
    <w:name w:val="testo"/>
    <w:basedOn w:val="Normale"/>
    <w:rsid w:val="0048413C"/>
    <w:pPr>
      <w:spacing w:before="100" w:beforeAutospacing="1" w:after="100" w:afterAutospacing="1" w:line="240" w:lineRule="auto"/>
    </w:pPr>
    <w:rPr>
      <w:rFonts w:eastAsiaTheme="minorHAnsi" w:cs="Calibri"/>
      <w:lang w:eastAsia="it-IT"/>
    </w:rPr>
  </w:style>
  <w:style w:type="paragraph" w:customStyle="1" w:styleId="Standard">
    <w:name w:val="Standard"/>
    <w:rsid w:val="003003E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0E7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0E71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50E71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0D3F6C"/>
    <w:pPr>
      <w:widowControl w:val="0"/>
      <w:autoSpaceDE w:val="0"/>
      <w:autoSpaceDN w:val="0"/>
      <w:spacing w:after="0" w:line="240" w:lineRule="auto"/>
      <w:ind w:left="135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3F6C"/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70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F415D1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C0F46"/>
    <w:rPr>
      <w:b/>
      <w:bCs/>
    </w:rPr>
  </w:style>
  <w:style w:type="character" w:styleId="Enfasicorsivo">
    <w:name w:val="Emphasis"/>
    <w:basedOn w:val="Carpredefinitoparagrafo"/>
    <w:uiPriority w:val="20"/>
    <w:qFormat/>
    <w:rsid w:val="009C0F46"/>
    <w:rPr>
      <w:i/>
      <w:iCs/>
    </w:rPr>
  </w:style>
  <w:style w:type="paragraph" w:customStyle="1" w:styleId="Predeterminado">
    <w:name w:val="Predeterminado"/>
    <w:rsid w:val="00F159A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Grantha Sangam MN Regular" w:eastAsia="Arial Unicode MS" w:hAnsi="Grantha Sangam MN Regular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ogna@maurizionobil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temidepr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fania.bertelli@artemidep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urizionobil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9435-E140-4830-8D68-66D47110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Nobile Fine Art -</dc:creator>
  <cp:keywords/>
  <dc:description/>
  <cp:lastModifiedBy>Nobile Maurizio</cp:lastModifiedBy>
  <cp:revision>64</cp:revision>
  <cp:lastPrinted>2025-02-26T16:29:00Z</cp:lastPrinted>
  <dcterms:created xsi:type="dcterms:W3CDTF">2025-02-20T16:39:00Z</dcterms:created>
  <dcterms:modified xsi:type="dcterms:W3CDTF">2026-03-06T17:10:00Z</dcterms:modified>
</cp:coreProperties>
</file>