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EEF" w:rsidRDefault="00745EEF" w:rsidP="00745EEF">
      <w:pPr>
        <w:jc w:val="center"/>
        <w:rPr>
          <w:rFonts w:ascii="Garamond" w:hAnsi="Garamond"/>
          <w:sz w:val="24"/>
          <w:szCs w:val="24"/>
        </w:rPr>
      </w:pPr>
    </w:p>
    <w:p w:rsidR="00745EEF" w:rsidRDefault="00745EEF" w:rsidP="00613DDD">
      <w:pPr>
        <w:spacing w:after="0"/>
        <w:jc w:val="center"/>
        <w:rPr>
          <w:rFonts w:ascii="Garamond" w:hAnsi="Garamond"/>
          <w:b/>
          <w:bCs/>
          <w:sz w:val="28"/>
          <w:szCs w:val="28"/>
        </w:rPr>
      </w:pPr>
      <w:r w:rsidRPr="00F159A3">
        <w:rPr>
          <w:rFonts w:ascii="Garamond" w:hAnsi="Garamond"/>
          <w:sz w:val="24"/>
          <w:szCs w:val="24"/>
        </w:rPr>
        <w:t xml:space="preserve"> </w:t>
      </w:r>
      <w:r w:rsidRPr="00A3087E">
        <w:rPr>
          <w:rFonts w:ascii="Garamond" w:hAnsi="Garamond"/>
          <w:b/>
          <w:bCs/>
          <w:sz w:val="28"/>
          <w:szCs w:val="28"/>
        </w:rPr>
        <w:t>Maurizio Nobile Fine Art</w:t>
      </w:r>
    </w:p>
    <w:p w:rsidR="00745EEF" w:rsidRDefault="00745EEF" w:rsidP="00613DDD">
      <w:pPr>
        <w:spacing w:after="0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e</w:t>
      </w:r>
    </w:p>
    <w:p w:rsidR="00745EEF" w:rsidRPr="00B638F3" w:rsidRDefault="00745EEF" w:rsidP="00613DDD">
      <w:pPr>
        <w:spacing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sz w:val="28"/>
          <w:szCs w:val="28"/>
        </w:rPr>
        <w:t xml:space="preserve"> Galleria Antiquaria Marletta</w:t>
      </w:r>
    </w:p>
    <w:p w:rsidR="00613DDD" w:rsidRDefault="00613DDD" w:rsidP="00745EEF">
      <w:pPr>
        <w:jc w:val="center"/>
        <w:rPr>
          <w:rFonts w:ascii="Garamond" w:hAnsi="Garamond"/>
          <w:b/>
          <w:bCs/>
        </w:rPr>
      </w:pPr>
    </w:p>
    <w:p w:rsidR="00745EEF" w:rsidRDefault="00613DDD" w:rsidP="00745EEF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</w:t>
      </w:r>
      <w:r w:rsidR="00745EEF" w:rsidRPr="00B638F3">
        <w:rPr>
          <w:rFonts w:ascii="Garamond" w:hAnsi="Garamond"/>
          <w:b/>
          <w:bCs/>
        </w:rPr>
        <w:t>resenta</w:t>
      </w:r>
      <w:r w:rsidR="00745EEF">
        <w:rPr>
          <w:rFonts w:ascii="Garamond" w:hAnsi="Garamond"/>
          <w:b/>
          <w:bCs/>
        </w:rPr>
        <w:t>no</w:t>
      </w:r>
    </w:p>
    <w:p w:rsidR="00613DDD" w:rsidRDefault="00745EEF" w:rsidP="00745EEF">
      <w:pPr>
        <w:jc w:val="center"/>
        <w:rPr>
          <w:rFonts w:ascii="Garamond" w:hAnsi="Garamond"/>
          <w:b/>
          <w:bCs/>
          <w:color w:val="C00000"/>
          <w:sz w:val="32"/>
          <w:szCs w:val="32"/>
        </w:rPr>
      </w:pPr>
      <w:r>
        <w:br/>
      </w:r>
      <w:r>
        <w:rPr>
          <w:rFonts w:ascii="Garamond" w:hAnsi="Garamond"/>
          <w:b/>
          <w:bCs/>
          <w:color w:val="C00000"/>
          <w:sz w:val="32"/>
          <w:szCs w:val="32"/>
        </w:rPr>
        <w:t>SILVANA WEILLER</w:t>
      </w:r>
    </w:p>
    <w:p w:rsidR="00745EEF" w:rsidRPr="0014267A" w:rsidRDefault="00613DDD" w:rsidP="00745EEF">
      <w:pPr>
        <w:jc w:val="center"/>
        <w:rPr>
          <w:rFonts w:ascii="Garamond" w:hAnsi="Garamond"/>
          <w:b/>
          <w:bCs/>
          <w:color w:val="C00000"/>
          <w:sz w:val="32"/>
          <w:szCs w:val="32"/>
        </w:rPr>
      </w:pPr>
      <w:r>
        <w:rPr>
          <w:rFonts w:ascii="Garamond" w:hAnsi="Garamond"/>
          <w:b/>
          <w:bCs/>
          <w:i/>
          <w:iCs/>
          <w:color w:val="C00000"/>
          <w:sz w:val="32"/>
          <w:szCs w:val="32"/>
        </w:rPr>
        <w:t>Impressioni tra identità e materia</w:t>
      </w:r>
    </w:p>
    <w:p w:rsidR="00745EEF" w:rsidRDefault="00745EEF" w:rsidP="00745EEF">
      <w:pPr>
        <w:jc w:val="center"/>
        <w:rPr>
          <w:rFonts w:ascii="Garamond" w:hAnsi="Garamond"/>
          <w:b/>
          <w:bCs/>
        </w:rPr>
      </w:pPr>
      <w:r w:rsidRPr="0014267A">
        <w:rPr>
          <w:rFonts w:ascii="Garamond" w:hAnsi="Garamond"/>
          <w:b/>
          <w:bCs/>
          <w:color w:val="C00000"/>
          <w:sz w:val="32"/>
          <w:szCs w:val="32"/>
        </w:rPr>
        <w:br/>
      </w:r>
      <w:r w:rsidR="00613DDD">
        <w:rPr>
          <w:rFonts w:ascii="Garamond" w:hAnsi="Garamond"/>
          <w:b/>
          <w:bCs/>
        </w:rPr>
        <w:t>mostra monografica</w:t>
      </w:r>
    </w:p>
    <w:p w:rsidR="00745EEF" w:rsidRPr="00613DDD" w:rsidRDefault="00613DDD" w:rsidP="00613DDD">
      <w:pPr>
        <w:spacing w:after="0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b/>
          <w:bCs/>
          <w:sz w:val="24"/>
          <w:szCs w:val="24"/>
        </w:rPr>
        <w:t>Sede espositiva</w:t>
      </w:r>
      <w:r w:rsidRPr="00613DDD">
        <w:rPr>
          <w:rFonts w:ascii="Garamond" w:hAnsi="Garamond"/>
          <w:sz w:val="24"/>
          <w:szCs w:val="24"/>
        </w:rPr>
        <w:t xml:space="preserve">: </w:t>
      </w:r>
    </w:p>
    <w:p w:rsidR="00613DDD" w:rsidRPr="00613DDD" w:rsidRDefault="00613DDD" w:rsidP="00613DDD">
      <w:pPr>
        <w:spacing w:after="0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 xml:space="preserve">Galleria Antiquaria Marletta </w:t>
      </w:r>
    </w:p>
    <w:p w:rsidR="00613DDD" w:rsidRPr="00613DDD" w:rsidRDefault="00613DDD" w:rsidP="00613DDD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Palazzo Ridolfi Guidi</w:t>
      </w:r>
    </w:p>
    <w:p w:rsidR="00613DDD" w:rsidRDefault="00613DDD" w:rsidP="00613DDD">
      <w:pPr>
        <w:spacing w:after="0"/>
        <w:rPr>
          <w:rFonts w:ascii="Garamond" w:hAnsi="Garamond"/>
          <w:sz w:val="24"/>
          <w:szCs w:val="24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Piazza San Felice, 10r</w:t>
      </w:r>
      <w:r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 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hAnsi="Garamond"/>
          <w:sz w:val="24"/>
          <w:szCs w:val="24"/>
        </w:rPr>
        <w:t>Firenze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b/>
          <w:bCs/>
          <w:i/>
          <w:iCs/>
          <w:color w:val="000000"/>
          <w:sz w:val="24"/>
          <w:szCs w:val="24"/>
          <w:lang w:eastAsia="fr-FR"/>
        </w:rPr>
        <w:t>Vernissage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: 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2</w:t>
      </w:r>
      <w:r w:rsidR="005C7745">
        <w:rPr>
          <w:rFonts w:ascii="Garamond" w:eastAsia="Times New Roman" w:hAnsi="Garamond"/>
          <w:color w:val="000000"/>
          <w:sz w:val="24"/>
          <w:szCs w:val="24"/>
          <w:lang w:eastAsia="fr-FR"/>
        </w:rPr>
        <w:t>3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 settembre ore 18:30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b/>
          <w:bCs/>
          <w:color w:val="000000"/>
          <w:sz w:val="24"/>
          <w:szCs w:val="24"/>
          <w:lang w:eastAsia="fr-FR"/>
        </w:rPr>
        <w:t>Orari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: 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lunedì- domenica, 10:30-13</w:t>
      </w:r>
      <w:r>
        <w:rPr>
          <w:rFonts w:ascii="Garamond" w:eastAsia="Times New Roman" w:hAnsi="Garamond"/>
          <w:color w:val="000000"/>
          <w:sz w:val="24"/>
          <w:szCs w:val="24"/>
          <w:lang w:eastAsia="fr-FR"/>
        </w:rPr>
        <w:t>:00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 / 15:00 – 19:00</w:t>
      </w:r>
    </w:p>
    <w:p w:rsidR="00613DDD" w:rsidRDefault="00613DDD" w:rsidP="00613DDD">
      <w:pPr>
        <w:spacing w:after="0"/>
        <w:rPr>
          <w:rFonts w:ascii="Garamond" w:eastAsia="Times New Roman" w:hAnsi="Garamond"/>
          <w:color w:val="000000"/>
          <w:lang w:eastAsia="fr-FR"/>
        </w:rPr>
      </w:pPr>
    </w:p>
    <w:p w:rsidR="00613DDD" w:rsidRDefault="00613DDD" w:rsidP="00613DDD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613DDD" w:rsidRPr="00613DDD" w:rsidRDefault="00613DDD" w:rsidP="00613DDD">
      <w:pPr>
        <w:spacing w:after="0"/>
        <w:jc w:val="both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 xml:space="preserve">Le gallerie </w:t>
      </w:r>
      <w:r w:rsidRPr="00613DDD">
        <w:rPr>
          <w:rFonts w:ascii="Garamond" w:hAnsi="Garamond"/>
          <w:b/>
          <w:bCs/>
          <w:sz w:val="24"/>
          <w:szCs w:val="24"/>
        </w:rPr>
        <w:t>Maurizio Nobile Fine Art</w:t>
      </w:r>
      <w:r w:rsidRPr="00613DDD">
        <w:rPr>
          <w:rFonts w:ascii="Garamond" w:hAnsi="Garamond"/>
          <w:sz w:val="24"/>
          <w:szCs w:val="24"/>
        </w:rPr>
        <w:t xml:space="preserve"> e </w:t>
      </w:r>
      <w:r w:rsidRPr="00613DDD">
        <w:rPr>
          <w:rFonts w:ascii="Garamond" w:hAnsi="Garamond"/>
          <w:b/>
          <w:bCs/>
          <w:sz w:val="24"/>
          <w:szCs w:val="24"/>
        </w:rPr>
        <w:t>Galleria Antiquaria Marletta</w:t>
      </w:r>
      <w:r w:rsidRPr="00613DDD">
        <w:rPr>
          <w:rFonts w:ascii="Garamond" w:hAnsi="Garamond"/>
          <w:sz w:val="24"/>
          <w:szCs w:val="24"/>
        </w:rPr>
        <w:t xml:space="preserve"> presentano una mostra monografica dedicata a </w:t>
      </w:r>
      <w:r w:rsidRPr="00613DDD">
        <w:rPr>
          <w:rFonts w:ascii="Garamond" w:hAnsi="Garamond"/>
          <w:b/>
          <w:bCs/>
          <w:sz w:val="24"/>
          <w:szCs w:val="24"/>
        </w:rPr>
        <w:t>Silvana Weiller</w:t>
      </w:r>
      <w:r w:rsidRPr="00613DDD">
        <w:rPr>
          <w:rFonts w:ascii="Garamond" w:hAnsi="Garamond"/>
          <w:sz w:val="24"/>
          <w:szCs w:val="24"/>
        </w:rPr>
        <w:t xml:space="preserve">, nata dall'incontro dei due galleristi con Marina Bakos, figlia dell'artista. </w:t>
      </w:r>
      <w:r>
        <w:rPr>
          <w:rFonts w:ascii="Garamond" w:hAnsi="Garamond"/>
          <w:sz w:val="24"/>
          <w:szCs w:val="24"/>
        </w:rPr>
        <w:t>In quel momento</w:t>
      </w:r>
      <w:r w:rsidRPr="00613DDD">
        <w:rPr>
          <w:rFonts w:ascii="Garamond" w:hAnsi="Garamond"/>
          <w:sz w:val="24"/>
          <w:szCs w:val="24"/>
        </w:rPr>
        <w:t xml:space="preserve"> è scaturita l'idea di realizzare una retrospettiva capace di restituire la complessità della sua ricerca, attraverso un'attenta selezione di opere che privilegia il periodo compreso tra gli anni Sessanta e i primi Duemila.</w:t>
      </w:r>
    </w:p>
    <w:p w:rsidR="00613DDD" w:rsidRPr="00613DDD" w:rsidRDefault="00613DDD" w:rsidP="00613DDD">
      <w:pPr>
        <w:spacing w:after="0"/>
        <w:jc w:val="both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>Quarant'anni di attività durante i quali il linguaggio pittorico di Weiller si evolve con crescente intensità: la materia si fa protagonista, il colore acquista una densità sempre più vibrante e il gesto assume una forza dinamica che si accompagna, al tempo stesso, a una profonda dimensione intima e a una costante indagine sull'identità.</w:t>
      </w:r>
    </w:p>
    <w:p w:rsidR="00745EEF" w:rsidRPr="00613DDD" w:rsidRDefault="00745EEF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</w:p>
    <w:p w:rsidR="00745EEF" w:rsidRPr="00613DDD" w:rsidRDefault="00745EEF" w:rsidP="00613DDD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13DDD">
        <w:rPr>
          <w:rFonts w:ascii="Garamond" w:hAnsi="Garamond"/>
          <w:b/>
          <w:bCs/>
          <w:sz w:val="24"/>
          <w:szCs w:val="24"/>
        </w:rPr>
        <w:t>La poetica</w:t>
      </w:r>
    </w:p>
    <w:p w:rsidR="00613DDD" w:rsidRPr="00613DDD" w:rsidRDefault="00613DDD" w:rsidP="00613DDD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 xml:space="preserve">La poetica di Silvana Weiller si configura come un profondo dialogo tra memoria storica, spiritualità e sperimentazione formale, in cui la pittura e la poesia si fondono in un unico gesto vitale. Stabilizzatasi a Padova, l'artista si dedicò con entusiasmo e continuità a un percorso evolutivo guidato dal costante desiderio </w:t>
      </w:r>
      <w:r>
        <w:rPr>
          <w:rFonts w:ascii="Garamond" w:hAnsi="Garamond"/>
          <w:sz w:val="24"/>
          <w:szCs w:val="24"/>
        </w:rPr>
        <w:t>esplorare con la pittura il mondo circostante</w:t>
      </w:r>
      <w:r w:rsidRPr="00613DDD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La sua ricerca</w:t>
      </w:r>
      <w:r w:rsidRPr="00613DDD">
        <w:rPr>
          <w:rFonts w:ascii="Garamond" w:hAnsi="Garamond"/>
          <w:sz w:val="24"/>
          <w:szCs w:val="24"/>
        </w:rPr>
        <w:t>, inizialmente figurativ</w:t>
      </w:r>
      <w:r>
        <w:rPr>
          <w:rFonts w:ascii="Garamond" w:hAnsi="Garamond"/>
          <w:sz w:val="24"/>
          <w:szCs w:val="24"/>
        </w:rPr>
        <w:t>a</w:t>
      </w:r>
      <w:r w:rsidRPr="00613DDD">
        <w:rPr>
          <w:rFonts w:ascii="Garamond" w:hAnsi="Garamond"/>
          <w:sz w:val="24"/>
          <w:szCs w:val="24"/>
        </w:rPr>
        <w:t xml:space="preserve">, nacque dalle sfumature sottilmente </w:t>
      </w:r>
      <w:r w:rsidRPr="00613DDD">
        <w:rPr>
          <w:rFonts w:ascii="Garamond" w:hAnsi="Garamond"/>
          <w:sz w:val="24"/>
          <w:szCs w:val="24"/>
        </w:rPr>
        <w:lastRenderedPageBreak/>
        <w:t xml:space="preserve">barocche e veneziane, fatte di stesure di luce dolcissima e morbidi impasti; tuttavia, </w:t>
      </w:r>
      <w:r>
        <w:rPr>
          <w:rFonts w:ascii="Garamond" w:hAnsi="Garamond"/>
          <w:sz w:val="24"/>
          <w:szCs w:val="24"/>
        </w:rPr>
        <w:t xml:space="preserve">sotto questo primo strato </w:t>
      </w:r>
      <w:r w:rsidRPr="00613DDD">
        <w:rPr>
          <w:rFonts w:ascii="Garamond" w:hAnsi="Garamond"/>
          <w:sz w:val="24"/>
          <w:szCs w:val="24"/>
        </w:rPr>
        <w:t xml:space="preserve">si celava un'inquietudine atavica, una segreta nostalgia che trasformava le sue </w:t>
      </w:r>
      <w:r>
        <w:rPr>
          <w:rFonts w:ascii="Garamond" w:hAnsi="Garamond"/>
          <w:sz w:val="24"/>
          <w:szCs w:val="24"/>
        </w:rPr>
        <w:t xml:space="preserve">opere </w:t>
      </w:r>
      <w:r w:rsidRPr="00613DDD">
        <w:rPr>
          <w:rFonts w:ascii="Garamond" w:hAnsi="Garamond"/>
          <w:sz w:val="24"/>
          <w:szCs w:val="24"/>
        </w:rPr>
        <w:t xml:space="preserve">in </w:t>
      </w:r>
      <w:r>
        <w:rPr>
          <w:rFonts w:ascii="Garamond" w:hAnsi="Garamond"/>
          <w:sz w:val="24"/>
          <w:szCs w:val="24"/>
        </w:rPr>
        <w:t>impressioni</w:t>
      </w:r>
      <w:r w:rsidRPr="00613DDD">
        <w:rPr>
          <w:rFonts w:ascii="Garamond" w:hAnsi="Garamond"/>
          <w:sz w:val="24"/>
          <w:szCs w:val="24"/>
        </w:rPr>
        <w:t xml:space="preserve"> dell'inconscio e rispecchi dell'anima. Nel tempo, la gestualità fremente dei primi lavori si </w:t>
      </w:r>
      <w:r>
        <w:rPr>
          <w:rFonts w:ascii="Garamond" w:hAnsi="Garamond"/>
          <w:sz w:val="24"/>
          <w:szCs w:val="24"/>
        </w:rPr>
        <w:t>trasmutò</w:t>
      </w:r>
      <w:r w:rsidRPr="00613DDD">
        <w:rPr>
          <w:rFonts w:ascii="Garamond" w:hAnsi="Garamond"/>
          <w:sz w:val="24"/>
          <w:szCs w:val="24"/>
        </w:rPr>
        <w:t xml:space="preserve"> nell'energia vigorosa dell'Informale, dove la ricerca si è imperniata su </w:t>
      </w:r>
      <w:r>
        <w:rPr>
          <w:rFonts w:ascii="Garamond" w:hAnsi="Garamond"/>
          <w:sz w:val="24"/>
          <w:szCs w:val="24"/>
        </w:rPr>
        <w:t>valori</w:t>
      </w:r>
      <w:r w:rsidRPr="00613DDD">
        <w:rPr>
          <w:rFonts w:ascii="Garamond" w:hAnsi="Garamond"/>
          <w:sz w:val="24"/>
          <w:szCs w:val="24"/>
        </w:rPr>
        <w:t xml:space="preserve"> tattili e cromatici. </w:t>
      </w:r>
      <w:r>
        <w:rPr>
          <w:rFonts w:ascii="Garamond" w:hAnsi="Garamond"/>
          <w:sz w:val="24"/>
          <w:szCs w:val="24"/>
        </w:rPr>
        <w:t>Concentrandosi</w:t>
      </w:r>
      <w:r w:rsidRPr="00613DDD">
        <w:rPr>
          <w:rFonts w:ascii="Garamond" w:hAnsi="Garamond"/>
          <w:sz w:val="24"/>
          <w:szCs w:val="24"/>
        </w:rPr>
        <w:t xml:space="preserve"> su una materia densa e stratificata sul supporto, Weiller </w:t>
      </w:r>
      <w:r>
        <w:rPr>
          <w:rFonts w:ascii="Garamond" w:hAnsi="Garamond"/>
          <w:sz w:val="24"/>
          <w:szCs w:val="24"/>
        </w:rPr>
        <w:t>“</w:t>
      </w:r>
      <w:r w:rsidRPr="00613DDD">
        <w:rPr>
          <w:rFonts w:ascii="Garamond" w:hAnsi="Garamond"/>
          <w:sz w:val="24"/>
          <w:szCs w:val="24"/>
        </w:rPr>
        <w:t xml:space="preserve">ha affidato alla fisicità ostentata del colore il compito di esprimere </w:t>
      </w:r>
      <w:r>
        <w:rPr>
          <w:rFonts w:ascii="Garamond" w:hAnsi="Garamond"/>
          <w:sz w:val="24"/>
          <w:szCs w:val="24"/>
        </w:rPr>
        <w:t>il proprio valore espressivo</w:t>
      </w:r>
      <w:r w:rsidRPr="00613DDD">
        <w:rPr>
          <w:rFonts w:ascii="Garamond" w:hAnsi="Garamond"/>
          <w:sz w:val="24"/>
          <w:szCs w:val="24"/>
        </w:rPr>
        <w:t>, esaltandone la consistenza densa di elementi evocativi. Con lucida vitalità, l'artista impasta, manipola e forgia la materia per dare corpo a racconti di una sensibilità carica di significato</w:t>
      </w:r>
      <w:r>
        <w:rPr>
          <w:rFonts w:ascii="Garamond" w:hAnsi="Garamond"/>
          <w:sz w:val="24"/>
          <w:szCs w:val="24"/>
        </w:rPr>
        <w:t>”</w:t>
      </w:r>
      <w:r w:rsidRPr="00613DDD">
        <w:rPr>
          <w:rFonts w:ascii="Garamond" w:hAnsi="Garamond"/>
          <w:sz w:val="24"/>
          <w:szCs w:val="24"/>
        </w:rPr>
        <w:t xml:space="preserve">. Questa potente densità plastica ha poi lasciato il passo a nuove sperimentazioni orientate alla trasparenza, accese dai timbri squillanti del rosso, del nero, del viola e del carminio, fino ad approdare, negli anni successivi, alla calma lucentezza del bianco totale. In quest'ultima fase, il desiderio di purezza e linearità espressiva dissolve definitivamente ogni spessore materico in un ritorno nostalgico, dove il segno, ormai </w:t>
      </w:r>
      <w:r>
        <w:rPr>
          <w:rFonts w:ascii="Garamond" w:hAnsi="Garamond"/>
          <w:sz w:val="24"/>
          <w:szCs w:val="24"/>
        </w:rPr>
        <w:t>rarefatto</w:t>
      </w:r>
      <w:r w:rsidRPr="00613DDD">
        <w:rPr>
          <w:rFonts w:ascii="Garamond" w:hAnsi="Garamond"/>
          <w:sz w:val="24"/>
          <w:szCs w:val="24"/>
        </w:rPr>
        <w:t>, si appropria di un lessico fatto esclusivamente di pura luce e colore.</w:t>
      </w:r>
    </w:p>
    <w:p w:rsidR="00613DDD" w:rsidRPr="00613DDD" w:rsidRDefault="00613DDD" w:rsidP="00613DDD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745EEF" w:rsidRPr="00613DDD" w:rsidRDefault="00745EEF" w:rsidP="00613DDD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13DDD">
        <w:rPr>
          <w:rFonts w:ascii="Garamond" w:hAnsi="Garamond"/>
          <w:b/>
          <w:bCs/>
          <w:sz w:val="24"/>
          <w:szCs w:val="24"/>
        </w:rPr>
        <w:t xml:space="preserve">Silvana Weiller </w:t>
      </w:r>
      <w:r w:rsidR="00613DDD" w:rsidRPr="00613DDD">
        <w:rPr>
          <w:rFonts w:ascii="Garamond" w:hAnsi="Garamond"/>
          <w:b/>
          <w:bCs/>
          <w:sz w:val="24"/>
          <w:szCs w:val="24"/>
        </w:rPr>
        <w:t>– cenni biografici</w:t>
      </w:r>
    </w:p>
    <w:p w:rsidR="00613DDD" w:rsidRPr="00613DDD" w:rsidRDefault="00613DDD" w:rsidP="00613DDD">
      <w:pPr>
        <w:jc w:val="both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>Veneziana di nascita, milanese d’adozione, Silvana Weiller</w:t>
      </w:r>
      <w:r w:rsidRPr="00613DDD">
        <w:rPr>
          <w:rFonts w:ascii="Garamond" w:hAnsi="Garamond"/>
          <w:b/>
          <w:bCs/>
          <w:sz w:val="24"/>
          <w:szCs w:val="24"/>
        </w:rPr>
        <w:t xml:space="preserve"> </w:t>
      </w:r>
      <w:r w:rsidRPr="00613DDD">
        <w:rPr>
          <w:rFonts w:ascii="Garamond" w:hAnsi="Garamond"/>
          <w:sz w:val="24"/>
          <w:szCs w:val="24"/>
        </w:rPr>
        <w:t>(1922-2022) giunse a Padova nell’immediato dopoguerra, dove iniziò a dedicarsi alla pittura, nonostante già negli anni milanesi ritraeva la vita che la circondava con tratti essenziali e dinamici. Fu una figura poliedrica e centrale nel panorama culturale degli anni Cinquanta e Sessanta</w:t>
      </w:r>
      <w:r>
        <w:rPr>
          <w:rFonts w:ascii="Garamond" w:hAnsi="Garamond"/>
          <w:sz w:val="24"/>
          <w:szCs w:val="24"/>
        </w:rPr>
        <w:t xml:space="preserve"> del</w:t>
      </w:r>
      <w:r w:rsidRPr="00613DDD">
        <w:rPr>
          <w:rFonts w:ascii="Garamond" w:hAnsi="Garamond"/>
          <w:sz w:val="24"/>
          <w:szCs w:val="24"/>
        </w:rPr>
        <w:t xml:space="preserve"> Novecento. Colpita dalle leggi razziste del 1938, affrontò durante la guerra una drammatica fuga a piedi attraverso le Alpi fino al rifugio in Svizzera; un'esperienza profonda che emergerà nei suoi scritti autobiografici solo nel 2008.</w:t>
      </w:r>
    </w:p>
    <w:p w:rsidR="00613DDD" w:rsidRPr="00613DDD" w:rsidRDefault="00613DDD" w:rsidP="00613DDD">
      <w:pPr>
        <w:jc w:val="both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 xml:space="preserve">In una realtà artistica a prevalenza maschile, la pittrice seppe farsi largo con determinazione a partire dal suo debutto del 1948 al Caffè Pedrocchi. La sua carriera si è sviluppata attraverso prestigiose esposizioni nazionali e tappe fondamentali nelle storiche gallerie padovane (come </w:t>
      </w:r>
      <w:r w:rsidRPr="00613DDD">
        <w:rPr>
          <w:rFonts w:ascii="Garamond" w:hAnsi="Garamond"/>
          <w:i/>
          <w:iCs/>
          <w:sz w:val="24"/>
          <w:szCs w:val="24"/>
        </w:rPr>
        <w:t>Il Sigillo</w:t>
      </w:r>
      <w:r w:rsidRPr="00613DDD">
        <w:rPr>
          <w:rFonts w:ascii="Garamond" w:hAnsi="Garamond"/>
          <w:sz w:val="24"/>
          <w:szCs w:val="24"/>
        </w:rPr>
        <w:t xml:space="preserve"> e </w:t>
      </w:r>
      <w:r w:rsidRPr="00613DDD">
        <w:rPr>
          <w:rFonts w:ascii="Garamond" w:hAnsi="Garamond"/>
          <w:i/>
          <w:iCs/>
          <w:sz w:val="24"/>
          <w:szCs w:val="24"/>
        </w:rPr>
        <w:t>La Chiocciola</w:t>
      </w:r>
      <w:r w:rsidRPr="00613DDD">
        <w:rPr>
          <w:rFonts w:ascii="Garamond" w:hAnsi="Garamond"/>
          <w:sz w:val="24"/>
          <w:szCs w:val="24"/>
        </w:rPr>
        <w:t>), fino alle mostre antologiche degli anni Duemila a Padova e Roma.</w:t>
      </w:r>
    </w:p>
    <w:p w:rsidR="00613DDD" w:rsidRPr="00613DDD" w:rsidRDefault="00613DDD" w:rsidP="00613DDD">
      <w:pPr>
        <w:jc w:val="both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 xml:space="preserve">Weiller fu pittrice raffinata e dallo spirito libero, che ha saputo affiancare alla pittura un'intensa attività come critica d'arte per </w:t>
      </w:r>
      <w:r w:rsidRPr="00613DDD">
        <w:rPr>
          <w:rFonts w:ascii="Garamond" w:hAnsi="Garamond"/>
          <w:i/>
          <w:iCs/>
          <w:sz w:val="24"/>
          <w:szCs w:val="24"/>
        </w:rPr>
        <w:t>Il Gazzettino di Padova</w:t>
      </w:r>
      <w:r w:rsidRPr="00613DDD">
        <w:rPr>
          <w:rFonts w:ascii="Garamond" w:hAnsi="Garamond"/>
          <w:sz w:val="24"/>
          <w:szCs w:val="24"/>
        </w:rPr>
        <w:t>, poetessa e scrittrice. La sua ricerca si è concentrata con forza sui temi dell'identità, della condizione femminile e dell'esplorazione della cultura ebraica.</w:t>
      </w:r>
    </w:p>
    <w:p w:rsidR="00613DDD" w:rsidRPr="00613DDD" w:rsidRDefault="00613DDD" w:rsidP="00613DDD">
      <w:pPr>
        <w:jc w:val="both"/>
        <w:rPr>
          <w:rFonts w:ascii="Garamond" w:hAnsi="Garamond"/>
        </w:rPr>
      </w:pPr>
    </w:p>
    <w:p w:rsidR="00613DDD" w:rsidRDefault="00613DDD" w:rsidP="00745EEF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-19279</wp:posOffset>
                </wp:positionH>
                <wp:positionV relativeFrom="paragraph">
                  <wp:posOffset>165735</wp:posOffset>
                </wp:positionV>
                <wp:extent cx="5700408" cy="0"/>
                <wp:effectExtent l="0" t="0" r="14605" b="1270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0408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DF431" id="Connettore 1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3.05pt" to="447.35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4oE1gEAABkEAAAOAAAAZHJzL2Uyb0RvYy54bWysU01v2zAMvQ/YfxB0X+wUy1oYcXpo0V32&#13;&#10;UWzdD1BlKhYgiYKkxsm/HyUlTtftsqI5KDbJ9x4fRa+v99awHYSo0fV8uWg5Aydx0G7b818Pdx+u&#13;&#10;OItJuEEYdNDzA0R+vXn/bj35Di5wRDNAYETiYjf5no8p+a5pohzBirhAD46SCoMViV7DthmCmIjd&#13;&#10;muaibT81E4bBB5QQI0Vva5JvCr9SINN3pSIkZnpOvaVyhnI+5rPZrEW3DcKPWh7bEK/owgrtSHSm&#13;&#10;uhVJsKeg/6KyWgaMqNJCom1QKS2heCA3y/aFm5+j8FC80HCin8cU345WftvduPtAY5h87KK/D9nF&#13;&#10;XgWb/6k/ti/DOszDgn1ikoKry7b92NL1ylOuOQN9iOkzoGX5oedGu+xDdGL3JSYSo9JTSQ4bxyba&#13;&#10;ntXV5aqURTR6uNPG5GTZBbgxge0E3WLaL0uNebJfcaixVUu/epcUpht/ESa5maWIPxOgnHEUPPsv&#13;&#10;T+lgoLb2AxTTAzmuujNR1RBSgkvLLF6YqDrDFDU/A9tqKu/02cefwGN9hkJZ2/8Bz4iijC7NYKsd&#13;&#10;hn+p5ynWllWtP02g+s4jeMThUDajjIb2rzg8fit5wZ+/F/j5i978BgAA//8DAFBLAwQUAAYACAAA&#13;&#10;ACEApHdTG+EAAAANAQAADwAAAGRycy9kb3ducmV2LnhtbEyPwU7DMBBE70j8g7VI3FqnKZSQxqmg&#13;&#10;wAcQaCVuTrzEEfE6xG4b/p5FHOCy0u5oZucVm8n14ohj6DwpWMwTEEiNNx21Cl5fnmYZiBA1Gd17&#13;&#10;QgVfGGBTnp8VOjf+RM94rGIrOIRCrhXYGIdcytBYdDrM/YDE2rsfnY68jq00oz5xuOtlmiQr6XRH&#13;&#10;/MHqAbcWm4/q4BR8PtpsWW/r3du1b1OsGjvd7yelLi+mhzWPuzWIiFP8c8APA/eHkovV/kAmiF7B&#13;&#10;bMk8UUG6WoBgPbu9ugFR/x5kWcj/FOU3AAAA//8DAFBLAQItABQABgAIAAAAIQC2gziS/gAAAOEB&#13;&#10;AAATAAAAAAAAAAAAAAAAAAAAAABbQ29udGVudF9UeXBlc10ueG1sUEsBAi0AFAAGAAgAAAAhADj9&#13;&#10;If/WAAAAlAEAAAsAAAAAAAAAAAAAAAAALwEAAF9yZWxzLy5yZWxzUEsBAi0AFAAGAAgAAAAhANO/&#13;&#10;igTWAQAAGQQAAA4AAAAAAAAAAAAAAAAALgIAAGRycy9lMm9Eb2MueG1sUEsBAi0AFAAGAAgAAAAh&#13;&#10;AKR3UxvhAAAADQEAAA8AAAAAAAAAAAAAAAAAMAQAAGRycy9kb3ducmV2LnhtbFBLBQYAAAAABAAE&#13;&#10;APMAAAA+BQAAAAA=&#13;&#10;" strokecolor="gray [1629]" strokeweight="1.25pt">
                <v:stroke joinstyle="miter"/>
              </v:line>
            </w:pict>
          </mc:Fallback>
        </mc:AlternateContent>
      </w:r>
    </w:p>
    <w:p w:rsidR="00613DDD" w:rsidRPr="00613DDD" w:rsidRDefault="00613DDD" w:rsidP="00613DDD">
      <w:pPr>
        <w:spacing w:after="0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b/>
          <w:bCs/>
          <w:sz w:val="24"/>
          <w:szCs w:val="24"/>
        </w:rPr>
        <w:t>Sede espositiva</w:t>
      </w:r>
      <w:r w:rsidRPr="00613DDD">
        <w:rPr>
          <w:rFonts w:ascii="Garamond" w:hAnsi="Garamond"/>
          <w:sz w:val="24"/>
          <w:szCs w:val="24"/>
        </w:rPr>
        <w:t xml:space="preserve">: </w:t>
      </w:r>
    </w:p>
    <w:p w:rsidR="00613DDD" w:rsidRPr="00613DDD" w:rsidRDefault="00613DDD" w:rsidP="00613DDD">
      <w:pPr>
        <w:spacing w:after="0"/>
        <w:rPr>
          <w:rFonts w:ascii="Garamond" w:hAnsi="Garamond"/>
          <w:sz w:val="24"/>
          <w:szCs w:val="24"/>
        </w:rPr>
      </w:pPr>
      <w:r w:rsidRPr="00613DDD">
        <w:rPr>
          <w:rFonts w:ascii="Garamond" w:hAnsi="Garamond"/>
          <w:sz w:val="24"/>
          <w:szCs w:val="24"/>
        </w:rPr>
        <w:t>Galleria Antiquaria Marletta – Firenze</w:t>
      </w:r>
    </w:p>
    <w:p w:rsidR="00613DDD" w:rsidRPr="00613DDD" w:rsidRDefault="00613DDD" w:rsidP="00613DDD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Palazzo Ridolfi Guidi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Piazza San Felice, 10r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b/>
          <w:bCs/>
          <w:i/>
          <w:iCs/>
          <w:color w:val="000000"/>
          <w:sz w:val="24"/>
          <w:szCs w:val="24"/>
          <w:lang w:eastAsia="fr-FR"/>
        </w:rPr>
        <w:t>Vernissage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: 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2</w:t>
      </w:r>
      <w:r w:rsidR="005C7745">
        <w:rPr>
          <w:rFonts w:ascii="Garamond" w:eastAsia="Times New Roman" w:hAnsi="Garamond"/>
          <w:color w:val="000000"/>
          <w:sz w:val="24"/>
          <w:szCs w:val="24"/>
          <w:lang w:eastAsia="fr-FR"/>
        </w:rPr>
        <w:t>3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 settembre ore 18:30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b/>
          <w:bCs/>
          <w:color w:val="000000"/>
          <w:sz w:val="24"/>
          <w:szCs w:val="24"/>
          <w:lang w:eastAsia="fr-FR"/>
        </w:rPr>
        <w:t>Orari</w:t>
      </w: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 xml:space="preserve">: </w:t>
      </w:r>
    </w:p>
    <w:p w:rsidR="00613DDD" w:rsidRPr="00613DDD" w:rsidRDefault="00613DDD" w:rsidP="00613DDD">
      <w:pPr>
        <w:spacing w:after="0"/>
        <w:rPr>
          <w:rFonts w:ascii="Garamond" w:eastAsia="Times New Roman" w:hAnsi="Garamond"/>
          <w:color w:val="000000"/>
          <w:sz w:val="24"/>
          <w:szCs w:val="24"/>
          <w:lang w:eastAsia="fr-FR"/>
        </w:rPr>
      </w:pPr>
      <w:r w:rsidRPr="00613DDD">
        <w:rPr>
          <w:rFonts w:ascii="Garamond" w:eastAsia="Times New Roman" w:hAnsi="Garamond"/>
          <w:color w:val="000000"/>
          <w:sz w:val="24"/>
          <w:szCs w:val="24"/>
          <w:lang w:eastAsia="fr-FR"/>
        </w:rPr>
        <w:t>lunedì- domenica, 10:30-13 / 15:00 – 19:00</w:t>
      </w:r>
    </w:p>
    <w:p w:rsidR="00613DDD" w:rsidRDefault="00613DDD" w:rsidP="00745EEF">
      <w:pPr>
        <w:rPr>
          <w:rFonts w:ascii="Garamond" w:hAnsi="Garamond"/>
        </w:rPr>
      </w:pPr>
    </w:p>
    <w:p w:rsidR="00745EEF" w:rsidRPr="00083F5C" w:rsidRDefault="00745EEF" w:rsidP="00745EEF">
      <w:pPr>
        <w:rPr>
          <w:rFonts w:ascii="Garamond" w:hAnsi="Garamond"/>
          <w:b/>
          <w:bCs/>
        </w:rPr>
      </w:pPr>
      <w:r w:rsidRPr="00083F5C">
        <w:rPr>
          <w:rFonts w:ascii="Garamond" w:hAnsi="Garamond"/>
          <w:b/>
          <w:bCs/>
        </w:rPr>
        <w:lastRenderedPageBreak/>
        <w:t xml:space="preserve">Per informazioni: </w:t>
      </w:r>
    </w:p>
    <w:p w:rsidR="00745EEF" w:rsidRPr="00E418CA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 w:rsidRPr="00083F5C">
        <w:rPr>
          <w:rFonts w:ascii="Garamond" w:eastAsia="Times New Roman" w:hAnsi="Garamond"/>
          <w:b/>
          <w:bCs/>
          <w:color w:val="000000"/>
          <w:lang w:eastAsia="fr-FR"/>
        </w:rPr>
        <w:t>Maurizio Nobile Fine Art</w:t>
      </w:r>
      <w:r w:rsidRPr="00E418CA">
        <w:rPr>
          <w:rFonts w:ascii="Garamond" w:eastAsia="Times New Roman" w:hAnsi="Garamond"/>
          <w:color w:val="000000"/>
          <w:lang w:eastAsia="fr-FR"/>
        </w:rPr>
        <w:br/>
        <w:t xml:space="preserve">via </w:t>
      </w:r>
      <w:r>
        <w:rPr>
          <w:rFonts w:ascii="Garamond" w:eastAsia="Times New Roman" w:hAnsi="Garamond"/>
          <w:color w:val="000000"/>
          <w:lang w:eastAsia="fr-FR"/>
        </w:rPr>
        <w:t>Santo Stefano 19/A</w:t>
      </w:r>
      <w:r w:rsidRPr="00E418CA">
        <w:rPr>
          <w:rFonts w:ascii="Garamond" w:eastAsia="Times New Roman" w:hAnsi="Garamond"/>
          <w:color w:val="000000"/>
          <w:lang w:eastAsia="fr-FR"/>
        </w:rPr>
        <w:t xml:space="preserve">, </w:t>
      </w:r>
      <w:r>
        <w:rPr>
          <w:rFonts w:ascii="Garamond" w:eastAsia="Times New Roman" w:hAnsi="Garamond"/>
          <w:color w:val="000000"/>
          <w:lang w:eastAsia="fr-FR"/>
        </w:rPr>
        <w:t>40125 Bologna</w:t>
      </w:r>
    </w:p>
    <w:p w:rsidR="00745EEF" w:rsidRPr="00083F5C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 w:rsidRPr="00083F5C">
        <w:rPr>
          <w:rFonts w:ascii="Garamond" w:eastAsia="Times New Roman" w:hAnsi="Garamond"/>
          <w:color w:val="000000"/>
          <w:lang w:eastAsia="fr-FR"/>
        </w:rPr>
        <w:t xml:space="preserve">Contatti: </w:t>
      </w:r>
    </w:p>
    <w:p w:rsidR="00745EEF" w:rsidRPr="00E418CA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 w:rsidRPr="00083F5C">
        <w:rPr>
          <w:rFonts w:ascii="Garamond" w:eastAsia="Times New Roman" w:hAnsi="Garamond"/>
          <w:color w:val="000000"/>
          <w:lang w:eastAsia="fr-FR"/>
        </w:rPr>
        <w:t>Email:</w:t>
      </w:r>
      <w:r w:rsidRPr="00E418CA">
        <w:rPr>
          <w:rFonts w:ascii="Garamond" w:eastAsia="Times New Roman" w:hAnsi="Garamond"/>
          <w:color w:val="000000"/>
          <w:lang w:eastAsia="fr-FR"/>
        </w:rPr>
        <w:t xml:space="preserve"> </w:t>
      </w:r>
      <w:hyperlink r:id="rId6" w:history="1">
        <w:r w:rsidRPr="00A56D38">
          <w:rPr>
            <w:rStyle w:val="Collegamentoipertestuale"/>
            <w:rFonts w:ascii="Garamond" w:eastAsia="Times New Roman" w:hAnsi="Garamond"/>
            <w:lang w:eastAsia="fr-FR"/>
          </w:rPr>
          <w:t>bologna@maurizionobile.com</w:t>
        </w:r>
      </w:hyperlink>
    </w:p>
    <w:p w:rsidR="00745EEF" w:rsidRPr="00E418CA" w:rsidRDefault="00000000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hyperlink r:id="rId7" w:history="1">
        <w:r w:rsidR="00745EEF" w:rsidRPr="00E418CA">
          <w:rPr>
            <w:rStyle w:val="Collegamentoipertestuale"/>
            <w:rFonts w:ascii="Garamond" w:eastAsia="Times New Roman" w:hAnsi="Garamond"/>
            <w:lang w:eastAsia="fr-FR"/>
          </w:rPr>
          <w:t>www.maurizionobile.com</w:t>
        </w:r>
      </w:hyperlink>
    </w:p>
    <w:p w:rsidR="00745EEF" w:rsidRPr="00745EEF" w:rsidRDefault="00745EEF" w:rsidP="00745EEF">
      <w:pPr>
        <w:spacing w:after="0" w:line="240" w:lineRule="auto"/>
        <w:rPr>
          <w:rFonts w:ascii="Garamond" w:eastAsia="Times New Roman" w:hAnsi="Garamond"/>
          <w:b/>
          <w:bCs/>
          <w:color w:val="000000"/>
          <w:lang w:eastAsia="fr-FR"/>
        </w:rPr>
      </w:pPr>
      <w:r w:rsidRPr="00E418CA">
        <w:rPr>
          <w:rFonts w:ascii="Garamond" w:eastAsia="Times New Roman" w:hAnsi="Garamond"/>
          <w:color w:val="000000"/>
          <w:lang w:eastAsia="fr-FR"/>
        </w:rPr>
        <w:t> </w:t>
      </w:r>
    </w:p>
    <w:p w:rsidR="00745EEF" w:rsidRPr="00745EEF" w:rsidRDefault="00745EEF" w:rsidP="00745EEF">
      <w:pPr>
        <w:spacing w:after="0" w:line="240" w:lineRule="auto"/>
        <w:rPr>
          <w:rFonts w:ascii="Garamond" w:eastAsia="Times New Roman" w:hAnsi="Garamond"/>
          <w:b/>
          <w:bCs/>
          <w:color w:val="000000"/>
          <w:lang w:eastAsia="fr-FR"/>
        </w:rPr>
      </w:pPr>
      <w:r w:rsidRPr="00745EEF">
        <w:rPr>
          <w:rFonts w:ascii="Garamond" w:eastAsia="Times New Roman" w:hAnsi="Garamond"/>
          <w:b/>
          <w:bCs/>
          <w:color w:val="000000"/>
          <w:lang w:eastAsia="fr-FR"/>
        </w:rPr>
        <w:t>Galleria Antiquaria Marletta</w:t>
      </w:r>
    </w:p>
    <w:p w:rsidR="00745EEF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>
        <w:rPr>
          <w:rFonts w:ascii="Garamond" w:eastAsia="Times New Roman" w:hAnsi="Garamond"/>
          <w:color w:val="000000"/>
          <w:lang w:eastAsia="fr-FR"/>
        </w:rPr>
        <w:t>Palazzo Ridolfi Guidi</w:t>
      </w:r>
    </w:p>
    <w:p w:rsidR="00745EEF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>
        <w:rPr>
          <w:rFonts w:ascii="Garamond" w:eastAsia="Times New Roman" w:hAnsi="Garamond"/>
          <w:color w:val="000000"/>
          <w:lang w:eastAsia="fr-FR"/>
        </w:rPr>
        <w:t>Piazza San Felice, 10r, 50125 – Firenze</w:t>
      </w:r>
    </w:p>
    <w:p w:rsidR="00745EEF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>
        <w:rPr>
          <w:rFonts w:ascii="Garamond" w:eastAsia="Times New Roman" w:hAnsi="Garamond"/>
          <w:color w:val="000000"/>
          <w:lang w:eastAsia="fr-FR"/>
        </w:rPr>
        <w:t xml:space="preserve">Email: </w:t>
      </w:r>
      <w:hyperlink r:id="rId8" w:history="1">
        <w:r w:rsidRPr="007E2018">
          <w:rPr>
            <w:rStyle w:val="Collegamentoipertestuale"/>
            <w:rFonts w:ascii="Garamond" w:eastAsia="Times New Roman" w:hAnsi="Garamond"/>
            <w:lang w:eastAsia="fr-FR"/>
          </w:rPr>
          <w:t>info@alessandromarletta.com</w:t>
        </w:r>
      </w:hyperlink>
    </w:p>
    <w:p w:rsidR="00745EEF" w:rsidRDefault="00000000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hyperlink r:id="rId9" w:history="1">
        <w:r w:rsidR="00745EEF" w:rsidRPr="007E2018">
          <w:rPr>
            <w:rStyle w:val="Collegamentoipertestuale"/>
            <w:rFonts w:ascii="Garamond" w:eastAsia="Times New Roman" w:hAnsi="Garamond"/>
            <w:lang w:eastAsia="fr-FR"/>
          </w:rPr>
          <w:t>www.alessandromarletta.com</w:t>
        </w:r>
      </w:hyperlink>
      <w:r w:rsidR="00745EEF">
        <w:rPr>
          <w:rFonts w:ascii="Garamond" w:eastAsia="Times New Roman" w:hAnsi="Garamond"/>
          <w:color w:val="000000"/>
          <w:lang w:eastAsia="fr-FR"/>
        </w:rPr>
        <w:t xml:space="preserve"> </w:t>
      </w:r>
    </w:p>
    <w:p w:rsidR="00745EEF" w:rsidRPr="00E418CA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</w:p>
    <w:p w:rsidR="00745EEF" w:rsidRPr="00E418CA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 w:rsidRPr="00E418CA">
        <w:rPr>
          <w:rFonts w:ascii="Garamond" w:eastAsia="Times New Roman" w:hAnsi="Garamond"/>
          <w:b/>
          <w:bCs/>
          <w:color w:val="000000"/>
          <w:lang w:eastAsia="fr-FR"/>
        </w:rPr>
        <w:t>Ufficio Stampa</w:t>
      </w:r>
      <w:r w:rsidRPr="00E418CA">
        <w:rPr>
          <w:rFonts w:ascii="Garamond" w:eastAsia="Times New Roman" w:hAnsi="Garamond"/>
          <w:color w:val="000000"/>
          <w:lang w:eastAsia="fr-FR"/>
        </w:rPr>
        <w:t xml:space="preserve"> </w:t>
      </w:r>
    </w:p>
    <w:p w:rsidR="00745EEF" w:rsidRPr="00E418CA" w:rsidRDefault="00745EEF" w:rsidP="00745EEF">
      <w:pPr>
        <w:spacing w:after="0" w:line="240" w:lineRule="auto"/>
        <w:rPr>
          <w:rFonts w:ascii="Garamond" w:eastAsia="Times New Roman" w:hAnsi="Garamond"/>
          <w:color w:val="000000"/>
          <w:lang w:eastAsia="fr-FR"/>
        </w:rPr>
      </w:pPr>
      <w:r w:rsidRPr="00E418CA">
        <w:rPr>
          <w:rFonts w:ascii="Garamond" w:hAnsi="Garamond"/>
        </w:rPr>
        <w:t xml:space="preserve">Ufficio Stampa e Comunicazione Integrata “Artemide” </w:t>
      </w:r>
    </w:p>
    <w:p w:rsidR="00745EEF" w:rsidRPr="00E418CA" w:rsidRDefault="00745EEF" w:rsidP="00745EEF">
      <w:pPr>
        <w:spacing w:after="0" w:line="240" w:lineRule="auto"/>
        <w:rPr>
          <w:rFonts w:ascii="Garamond" w:hAnsi="Garamond"/>
        </w:rPr>
      </w:pPr>
      <w:r w:rsidRPr="00E418CA">
        <w:rPr>
          <w:rFonts w:ascii="Garamond" w:hAnsi="Garamond"/>
        </w:rPr>
        <w:t>PR by Stefania Bertelli (Padova)</w:t>
      </w:r>
    </w:p>
    <w:p w:rsidR="00745EEF" w:rsidRPr="00E418CA" w:rsidRDefault="00745EEF" w:rsidP="00745EEF">
      <w:pPr>
        <w:spacing w:after="0" w:line="240" w:lineRule="auto"/>
        <w:rPr>
          <w:rFonts w:ascii="Garamond" w:eastAsia="Times New Roman" w:hAnsi="Garamond"/>
          <w:lang w:eastAsia="fr-FR"/>
        </w:rPr>
      </w:pPr>
      <w:r w:rsidRPr="00E418CA">
        <w:rPr>
          <w:rFonts w:ascii="Garamond" w:eastAsia="Times New Roman" w:hAnsi="Garamond"/>
          <w:lang w:eastAsia="fr-FR"/>
        </w:rPr>
        <w:t>M. +39 339 6193818</w:t>
      </w:r>
    </w:p>
    <w:p w:rsidR="00745EEF" w:rsidRPr="00E418CA" w:rsidRDefault="00000000" w:rsidP="00745EEF">
      <w:pPr>
        <w:spacing w:after="0" w:line="240" w:lineRule="auto"/>
        <w:rPr>
          <w:rFonts w:ascii="Garamond" w:hAnsi="Garamond" w:cs="HelveticaNeueLTStd-Cn"/>
        </w:rPr>
      </w:pPr>
      <w:hyperlink r:id="rId10" w:history="1">
        <w:r w:rsidR="00745EEF" w:rsidRPr="00E418CA">
          <w:rPr>
            <w:rStyle w:val="Collegamentoipertestuale"/>
            <w:rFonts w:ascii="Garamond" w:hAnsi="Garamond" w:cs="HelveticaNeueLTStd-Cn"/>
          </w:rPr>
          <w:t>stefania.bertelli@artemidepr.it</w:t>
        </w:r>
      </w:hyperlink>
    </w:p>
    <w:p w:rsidR="00745EEF" w:rsidRPr="00A74DED" w:rsidRDefault="00000000" w:rsidP="00745EEF">
      <w:pPr>
        <w:spacing w:after="0" w:line="240" w:lineRule="auto"/>
        <w:rPr>
          <w:rFonts w:ascii="Garamond" w:eastAsia="Times New Roman" w:hAnsi="Garamond"/>
          <w:lang w:eastAsia="fr-FR"/>
        </w:rPr>
      </w:pPr>
      <w:hyperlink r:id="rId11" w:history="1">
        <w:r w:rsidR="00745EEF" w:rsidRPr="00E418CA">
          <w:rPr>
            <w:rStyle w:val="Collegamentoipertestuale"/>
            <w:rFonts w:ascii="Garamond" w:eastAsia="Times New Roman" w:hAnsi="Garamond"/>
            <w:lang w:eastAsia="fr-FR"/>
          </w:rPr>
          <w:t>www.artemidepr.it</w:t>
        </w:r>
      </w:hyperlink>
    </w:p>
    <w:p w:rsidR="00745EEF" w:rsidRDefault="00745EEF" w:rsidP="00745EEF">
      <w:pPr>
        <w:rPr>
          <w:rFonts w:ascii="Garamond" w:hAnsi="Garamond"/>
        </w:rPr>
      </w:pPr>
    </w:p>
    <w:p w:rsidR="00745EEF" w:rsidRPr="00B638F3" w:rsidRDefault="00745EEF" w:rsidP="00745EEF">
      <w:pPr>
        <w:rPr>
          <w:rFonts w:ascii="Garamond" w:hAnsi="Garamond"/>
        </w:rPr>
      </w:pPr>
    </w:p>
    <w:p w:rsidR="00745EEF" w:rsidRPr="00F159A3" w:rsidRDefault="00745EEF" w:rsidP="00745EEF">
      <w:pPr>
        <w:spacing w:line="360" w:lineRule="auto"/>
        <w:rPr>
          <w:rFonts w:ascii="Garamond" w:hAnsi="Garamond"/>
          <w:sz w:val="24"/>
          <w:szCs w:val="24"/>
        </w:rPr>
      </w:pPr>
    </w:p>
    <w:p w:rsidR="00076D91" w:rsidRDefault="00076D91"/>
    <w:sectPr w:rsidR="00076D91" w:rsidSect="00C32B78">
      <w:headerReference w:type="default" r:id="rId12"/>
      <w:footerReference w:type="default" r:id="rId13"/>
      <w:endnotePr>
        <w:numFmt w:val="decimal"/>
      </w:endnotePr>
      <w:pgSz w:w="11906" w:h="16838"/>
      <w:pgMar w:top="1418" w:right="1701" w:bottom="1418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781C" w:rsidRDefault="004B781C" w:rsidP="00613DDD">
      <w:pPr>
        <w:spacing w:after="0" w:line="240" w:lineRule="auto"/>
      </w:pPr>
      <w:r>
        <w:separator/>
      </w:r>
    </w:p>
  </w:endnote>
  <w:endnote w:type="continuationSeparator" w:id="0">
    <w:p w:rsidR="004B781C" w:rsidRDefault="004B781C" w:rsidP="0061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NeueLTStd-C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DCD" w:rsidRPr="005D154D" w:rsidRDefault="00000000" w:rsidP="000C0DCD">
    <w:pPr>
      <w:tabs>
        <w:tab w:val="left" w:pos="2868"/>
      </w:tabs>
      <w:rPr>
        <w:rFonts w:ascii="Garamond" w:hAnsi="Garamond"/>
        <w:sz w:val="24"/>
        <w:szCs w:val="24"/>
      </w:rPr>
    </w:pPr>
  </w:p>
  <w:p w:rsidR="000C0DCD" w:rsidRPr="00D52DD2" w:rsidRDefault="00000000" w:rsidP="000C0D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781C" w:rsidRDefault="004B781C" w:rsidP="00613DDD">
      <w:pPr>
        <w:spacing w:after="0" w:line="240" w:lineRule="auto"/>
      </w:pPr>
      <w:r>
        <w:separator/>
      </w:r>
    </w:p>
  </w:footnote>
  <w:footnote w:type="continuationSeparator" w:id="0">
    <w:p w:rsidR="004B781C" w:rsidRDefault="004B781C" w:rsidP="00613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713D" w:rsidRDefault="00000000" w:rsidP="00697404">
    <w:pPr>
      <w:pStyle w:val="Intestazione"/>
      <w:jc w:val="center"/>
    </w:pPr>
  </w:p>
  <w:p w:rsidR="000C0DCD" w:rsidRDefault="00000000" w:rsidP="00697404">
    <w:pPr>
      <w:pStyle w:val="Intestazione"/>
      <w:jc w:val="center"/>
    </w:pPr>
  </w:p>
  <w:p w:rsidR="00697404" w:rsidRDefault="00000000" w:rsidP="00E45D4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EF"/>
    <w:rsid w:val="00076D91"/>
    <w:rsid w:val="002D67F2"/>
    <w:rsid w:val="004B781C"/>
    <w:rsid w:val="005C7745"/>
    <w:rsid w:val="00613DDD"/>
    <w:rsid w:val="00745EEF"/>
    <w:rsid w:val="00DD7F8E"/>
    <w:rsid w:val="00FD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CF28"/>
  <w15:chartTrackingRefBased/>
  <w15:docId w15:val="{A99888C3-C324-BD4A-BF74-A1C8F1F0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5EE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5EE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5EEF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45EE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5EEF"/>
    <w:rPr>
      <w:sz w:val="22"/>
      <w:szCs w:val="22"/>
    </w:rPr>
  </w:style>
  <w:style w:type="table" w:styleId="Grigliatabella">
    <w:name w:val="Table Grid"/>
    <w:basedOn w:val="Tabellanormale"/>
    <w:uiPriority w:val="39"/>
    <w:rsid w:val="00745EE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5E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E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5E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essandromarletta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maurizionobile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logna@maurizionobile.com" TargetMode="External"/><Relationship Id="rId11" Type="http://schemas.openxmlformats.org/officeDocument/2006/relationships/hyperlink" Target="http://www.artemidepr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stefania.bertelli@artemidepr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lessandromarlett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Nobile Maurizio</dc:creator>
  <cp:keywords/>
  <dc:description/>
  <cp:lastModifiedBy>Nobile Maurizio</cp:lastModifiedBy>
  <cp:revision>3</cp:revision>
  <dcterms:created xsi:type="dcterms:W3CDTF">2026-07-03T13:02:00Z</dcterms:created>
  <dcterms:modified xsi:type="dcterms:W3CDTF">2026-08-24T08:57:00Z</dcterms:modified>
</cp:coreProperties>
</file>